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942B8" w14:textId="59148870" w:rsidR="00330AC4" w:rsidRPr="008A2342" w:rsidRDefault="004C71C2" w:rsidP="00B049DF">
      <w:pPr>
        <w:jc w:val="both"/>
        <w:rPr>
          <w:rFonts w:ascii="Arial" w:hAnsi="Arial" w:cs="Arial"/>
          <w:b/>
          <w:sz w:val="22"/>
          <w:szCs w:val="22"/>
          <w:lang w:val="es-ES_tradnl"/>
        </w:rPr>
      </w:pPr>
      <w:r w:rsidRPr="008A2342">
        <w:rPr>
          <w:rFonts w:ascii="Arial" w:hAnsi="Arial" w:cs="Arial"/>
          <w:b/>
          <w:sz w:val="22"/>
          <w:szCs w:val="22"/>
          <w:lang w:val="es-ES_tradnl"/>
        </w:rPr>
        <w:t xml:space="preserve"> </w:t>
      </w:r>
    </w:p>
    <w:p w14:paraId="04999123" w14:textId="14FABE82" w:rsidR="003211BE" w:rsidRPr="008A2342" w:rsidRDefault="003211BE" w:rsidP="005A22F4">
      <w:pPr>
        <w:jc w:val="right"/>
        <w:rPr>
          <w:rFonts w:ascii="Arial" w:eastAsia="Arial" w:hAnsi="Arial" w:cs="Arial"/>
          <w:b/>
          <w:sz w:val="22"/>
          <w:szCs w:val="22"/>
          <w:lang w:val="es-ES_tradnl"/>
        </w:rPr>
      </w:pPr>
      <w:r w:rsidRPr="008A2342">
        <w:rPr>
          <w:rFonts w:ascii="Arial" w:eastAsia="Arial" w:hAnsi="Arial" w:cs="Arial"/>
          <w:b/>
          <w:sz w:val="22"/>
          <w:szCs w:val="22"/>
          <w:lang w:val="es-ES_tradnl"/>
        </w:rPr>
        <w:t>OFICIO AMC-DA-</w:t>
      </w:r>
      <w:r w:rsidR="00F632EE" w:rsidRPr="008A2342">
        <w:rPr>
          <w:rFonts w:ascii="Arial" w:eastAsia="Arial" w:hAnsi="Arial" w:cs="Arial"/>
          <w:b/>
          <w:color w:val="000000" w:themeColor="text1"/>
          <w:sz w:val="22"/>
          <w:szCs w:val="22"/>
          <w:lang w:val="es-ES_tradnl"/>
        </w:rPr>
        <w:t>xxx</w:t>
      </w:r>
      <w:r w:rsidRPr="008A2342">
        <w:rPr>
          <w:rFonts w:ascii="Arial" w:eastAsia="Arial" w:hAnsi="Arial" w:cs="Arial"/>
          <w:b/>
          <w:sz w:val="22"/>
          <w:szCs w:val="22"/>
          <w:lang w:val="es-ES_tradnl"/>
        </w:rPr>
        <w:t>-202</w:t>
      </w:r>
      <w:r w:rsidR="00F632EE" w:rsidRPr="008A2342">
        <w:rPr>
          <w:rFonts w:ascii="Arial" w:eastAsia="Arial" w:hAnsi="Arial" w:cs="Arial"/>
          <w:b/>
          <w:sz w:val="22"/>
          <w:szCs w:val="22"/>
          <w:lang w:val="es-ES_tradnl"/>
        </w:rPr>
        <w:t>6</w:t>
      </w:r>
    </w:p>
    <w:p w14:paraId="126195C1" w14:textId="077EB7CD" w:rsidR="003211BE" w:rsidRPr="008A2342" w:rsidRDefault="003211BE" w:rsidP="005A22F4">
      <w:pPr>
        <w:jc w:val="right"/>
        <w:rPr>
          <w:rFonts w:ascii="Arial" w:eastAsia="Arial" w:hAnsi="Arial" w:cs="Arial"/>
          <w:b/>
          <w:sz w:val="22"/>
          <w:szCs w:val="22"/>
          <w:lang w:val="es-ES_tradnl"/>
        </w:rPr>
      </w:pPr>
      <w:r w:rsidRPr="008A2342">
        <w:rPr>
          <w:rFonts w:ascii="Arial" w:eastAsia="Arial" w:hAnsi="Arial" w:cs="Arial"/>
          <w:b/>
          <w:sz w:val="22"/>
          <w:szCs w:val="22"/>
          <w:lang w:val="es-ES_tradnl"/>
        </w:rPr>
        <w:t xml:space="preserve">Cajicá, </w:t>
      </w:r>
      <w:r w:rsidR="00D66B79" w:rsidRPr="008A2342">
        <w:rPr>
          <w:rFonts w:ascii="Arial" w:eastAsia="Arial" w:hAnsi="Arial" w:cs="Arial"/>
          <w:b/>
          <w:sz w:val="22"/>
          <w:szCs w:val="22"/>
          <w:lang w:val="es-ES_tradnl"/>
        </w:rPr>
        <w:t xml:space="preserve">XXXXXXXXX </w:t>
      </w:r>
      <w:r w:rsidRPr="008A2342">
        <w:rPr>
          <w:rFonts w:ascii="Arial" w:eastAsia="Arial" w:hAnsi="Arial" w:cs="Arial"/>
          <w:b/>
          <w:sz w:val="22"/>
          <w:szCs w:val="22"/>
          <w:lang w:val="es-ES_tradnl"/>
        </w:rPr>
        <w:t>de 202</w:t>
      </w:r>
      <w:r w:rsidR="00F632EE" w:rsidRPr="008A2342">
        <w:rPr>
          <w:rFonts w:ascii="Arial" w:eastAsia="Arial" w:hAnsi="Arial" w:cs="Arial"/>
          <w:b/>
          <w:sz w:val="22"/>
          <w:szCs w:val="22"/>
          <w:lang w:val="es-ES_tradnl"/>
        </w:rPr>
        <w:t>6</w:t>
      </w:r>
    </w:p>
    <w:p w14:paraId="64FAA466" w14:textId="77777777" w:rsidR="007838F2" w:rsidRPr="008A2342" w:rsidRDefault="007838F2" w:rsidP="00B049DF">
      <w:pPr>
        <w:pStyle w:val="Sinespaciado"/>
        <w:jc w:val="both"/>
        <w:rPr>
          <w:rFonts w:ascii="Arial" w:hAnsi="Arial" w:cs="Arial"/>
          <w:sz w:val="22"/>
          <w:szCs w:val="22"/>
        </w:rPr>
      </w:pPr>
    </w:p>
    <w:p w14:paraId="68994780" w14:textId="77777777" w:rsidR="00F01CAB" w:rsidRPr="008A2342" w:rsidRDefault="00F01CAB" w:rsidP="00B049DF">
      <w:pPr>
        <w:pStyle w:val="Sinespaciado"/>
        <w:jc w:val="both"/>
        <w:rPr>
          <w:rFonts w:ascii="Arial" w:hAnsi="Arial" w:cs="Arial"/>
          <w:sz w:val="22"/>
          <w:szCs w:val="22"/>
        </w:rPr>
      </w:pPr>
    </w:p>
    <w:p w14:paraId="6CCEA87E" w14:textId="01698480" w:rsidR="00536EC9" w:rsidRPr="008A2342" w:rsidRDefault="00F632EE" w:rsidP="00B049DF">
      <w:pPr>
        <w:pStyle w:val="Sinespaciado"/>
        <w:jc w:val="both"/>
        <w:rPr>
          <w:rFonts w:ascii="Arial" w:hAnsi="Arial" w:cs="Arial"/>
          <w:sz w:val="22"/>
          <w:szCs w:val="22"/>
        </w:rPr>
      </w:pPr>
      <w:r w:rsidRPr="008A2342">
        <w:rPr>
          <w:rFonts w:ascii="Arial" w:hAnsi="Arial" w:cs="Arial"/>
          <w:sz w:val="22"/>
          <w:szCs w:val="22"/>
        </w:rPr>
        <w:t>Señor</w:t>
      </w:r>
      <w:r w:rsidR="00B049DF" w:rsidRPr="008A2342">
        <w:rPr>
          <w:rFonts w:ascii="Arial" w:hAnsi="Arial" w:cs="Arial"/>
          <w:sz w:val="22"/>
          <w:szCs w:val="22"/>
        </w:rPr>
        <w:t>a</w:t>
      </w:r>
      <w:r w:rsidR="00C744ED" w:rsidRPr="008A2342">
        <w:rPr>
          <w:rFonts w:ascii="Arial" w:hAnsi="Arial" w:cs="Arial"/>
          <w:sz w:val="22"/>
          <w:szCs w:val="22"/>
        </w:rPr>
        <w:t>:</w:t>
      </w:r>
    </w:p>
    <w:p w14:paraId="004DBC2D" w14:textId="4138B044" w:rsidR="00313EFD" w:rsidRPr="008A2342" w:rsidRDefault="00313EFD" w:rsidP="00B049DF">
      <w:pPr>
        <w:jc w:val="both"/>
        <w:rPr>
          <w:rFonts w:ascii="Arial" w:eastAsia="Times New Roman" w:hAnsi="Arial" w:cs="Arial"/>
          <w:b/>
          <w:bCs/>
          <w:color w:val="000000"/>
          <w:sz w:val="22"/>
          <w:szCs w:val="22"/>
          <w:lang w:eastAsia="es-MX"/>
        </w:rPr>
      </w:pPr>
      <w:r w:rsidRPr="008A2342">
        <w:rPr>
          <w:rFonts w:ascii="Arial" w:eastAsia="Times New Roman" w:hAnsi="Arial" w:cs="Arial"/>
          <w:b/>
          <w:bCs/>
          <w:color w:val="000000"/>
          <w:sz w:val="22"/>
          <w:szCs w:val="22"/>
          <w:lang w:eastAsia="es-MX"/>
        </w:rPr>
        <w:t>ANGELICA MARIA CASTRO</w:t>
      </w:r>
    </w:p>
    <w:p w14:paraId="4FE79D96" w14:textId="670DD3C4" w:rsidR="003211BE" w:rsidRPr="008A2342" w:rsidRDefault="00313EFD" w:rsidP="00B049DF">
      <w:pPr>
        <w:pStyle w:val="Sinespaciado"/>
        <w:jc w:val="both"/>
        <w:rPr>
          <w:rFonts w:ascii="Arial" w:hAnsi="Arial" w:cs="Arial"/>
          <w:sz w:val="22"/>
          <w:szCs w:val="22"/>
        </w:rPr>
      </w:pPr>
      <w:r w:rsidRPr="008A2342">
        <w:rPr>
          <w:rFonts w:ascii="Arial" w:eastAsia="Times New Roman" w:hAnsi="Arial" w:cs="Arial"/>
          <w:color w:val="000000"/>
          <w:sz w:val="22"/>
          <w:szCs w:val="22"/>
          <w:lang w:eastAsia="es-MX"/>
        </w:rPr>
        <w:t>a.castro.ph@edificamosph.com</w:t>
      </w:r>
    </w:p>
    <w:p w14:paraId="5226947E" w14:textId="77777777" w:rsidR="00C45112" w:rsidRPr="008A2342" w:rsidRDefault="00C45112" w:rsidP="00B049DF">
      <w:pPr>
        <w:pStyle w:val="Sinespaciado"/>
        <w:jc w:val="both"/>
        <w:rPr>
          <w:rFonts w:ascii="Arial" w:hAnsi="Arial" w:cs="Arial"/>
          <w:sz w:val="22"/>
          <w:szCs w:val="22"/>
        </w:rPr>
      </w:pPr>
    </w:p>
    <w:p w14:paraId="4DCCA602" w14:textId="77777777" w:rsidR="00313EFD" w:rsidRPr="008A2342" w:rsidRDefault="00313EFD" w:rsidP="00B049DF">
      <w:pPr>
        <w:pStyle w:val="Sinespaciado"/>
        <w:jc w:val="both"/>
        <w:rPr>
          <w:rFonts w:ascii="Arial" w:hAnsi="Arial" w:cs="Arial"/>
          <w:b/>
          <w:bCs/>
          <w:sz w:val="22"/>
          <w:szCs w:val="22"/>
        </w:rPr>
      </w:pPr>
    </w:p>
    <w:p w14:paraId="674881AD" w14:textId="77777777" w:rsidR="00313EFD" w:rsidRPr="008A2342" w:rsidRDefault="00313EFD" w:rsidP="00B049DF">
      <w:pPr>
        <w:pStyle w:val="Sinespaciado"/>
        <w:jc w:val="both"/>
        <w:rPr>
          <w:rFonts w:ascii="Arial" w:hAnsi="Arial" w:cs="Arial"/>
          <w:b/>
          <w:bCs/>
          <w:sz w:val="22"/>
          <w:szCs w:val="22"/>
        </w:rPr>
      </w:pPr>
    </w:p>
    <w:p w14:paraId="37645323" w14:textId="396036DB" w:rsidR="00364CC8" w:rsidRPr="008A2342" w:rsidRDefault="0092288E" w:rsidP="00B049DF">
      <w:pPr>
        <w:pStyle w:val="Sinespaciado"/>
        <w:jc w:val="both"/>
        <w:rPr>
          <w:rFonts w:ascii="Arial" w:hAnsi="Arial" w:cs="Arial"/>
          <w:sz w:val="22"/>
          <w:szCs w:val="22"/>
        </w:rPr>
      </w:pPr>
      <w:r w:rsidRPr="008A2342">
        <w:rPr>
          <w:rFonts w:ascii="Arial" w:hAnsi="Arial" w:cs="Arial"/>
          <w:b/>
          <w:bCs/>
          <w:sz w:val="22"/>
          <w:szCs w:val="22"/>
        </w:rPr>
        <w:t>Asunto</w:t>
      </w:r>
      <w:r w:rsidRPr="008A2342">
        <w:rPr>
          <w:rFonts w:ascii="Arial" w:hAnsi="Arial" w:cs="Arial"/>
          <w:sz w:val="22"/>
          <w:szCs w:val="22"/>
        </w:rPr>
        <w:t>:</w:t>
      </w:r>
      <w:r w:rsidR="00364CC8" w:rsidRPr="008A2342">
        <w:rPr>
          <w:rFonts w:ascii="Arial" w:hAnsi="Arial" w:cs="Arial"/>
          <w:sz w:val="22"/>
          <w:szCs w:val="22"/>
        </w:rPr>
        <w:t xml:space="preserve"> </w:t>
      </w:r>
      <w:r w:rsidR="00C45112" w:rsidRPr="008A2342">
        <w:rPr>
          <w:rFonts w:ascii="Arial" w:hAnsi="Arial" w:cs="Arial"/>
          <w:sz w:val="22"/>
          <w:szCs w:val="22"/>
        </w:rPr>
        <w:t xml:space="preserve">Respuesta </w:t>
      </w:r>
      <w:r w:rsidR="00313EFD" w:rsidRPr="008A2342">
        <w:rPr>
          <w:rFonts w:ascii="Arial" w:hAnsi="Arial" w:cs="Arial"/>
          <w:sz w:val="22"/>
          <w:szCs w:val="22"/>
        </w:rPr>
        <w:t xml:space="preserve">a su </w:t>
      </w:r>
      <w:r w:rsidR="00C45112" w:rsidRPr="008A2342">
        <w:rPr>
          <w:rFonts w:ascii="Arial" w:hAnsi="Arial" w:cs="Arial"/>
          <w:sz w:val="22"/>
          <w:szCs w:val="22"/>
        </w:rPr>
        <w:t xml:space="preserve">derecho de petición </w:t>
      </w:r>
      <w:r w:rsidR="0029426D" w:rsidRPr="008A2342">
        <w:rPr>
          <w:rFonts w:ascii="Arial" w:hAnsi="Arial" w:cs="Arial"/>
          <w:sz w:val="22"/>
          <w:szCs w:val="22"/>
        </w:rPr>
        <w:t>dirigido a</w:t>
      </w:r>
      <w:r w:rsidR="00C45112" w:rsidRPr="008A2342">
        <w:rPr>
          <w:rFonts w:ascii="Arial" w:hAnsi="Arial" w:cs="Arial"/>
          <w:sz w:val="22"/>
          <w:szCs w:val="22"/>
        </w:rPr>
        <w:t xml:space="preserve"> la Mesa Municipal de Propiedad Horizontal</w:t>
      </w:r>
      <w:r w:rsidR="00793134" w:rsidRPr="008A2342">
        <w:rPr>
          <w:rFonts w:ascii="Arial" w:hAnsi="Arial" w:cs="Arial"/>
          <w:sz w:val="22"/>
          <w:szCs w:val="22"/>
        </w:rPr>
        <w:t xml:space="preserve"> mediante radicado sysman No.</w:t>
      </w:r>
      <w:r w:rsidR="009B2209" w:rsidRPr="008A2342">
        <w:rPr>
          <w:rFonts w:ascii="Arial" w:hAnsi="Arial" w:cs="Arial"/>
          <w:sz w:val="22"/>
          <w:szCs w:val="22"/>
        </w:rPr>
        <w:t>202607565</w:t>
      </w:r>
    </w:p>
    <w:p w14:paraId="57964DFF" w14:textId="77777777" w:rsidR="00364CC8" w:rsidRPr="008A2342" w:rsidRDefault="00364CC8" w:rsidP="00B049DF">
      <w:pPr>
        <w:pStyle w:val="Sinespaciado"/>
        <w:jc w:val="both"/>
        <w:rPr>
          <w:rFonts w:ascii="Arial" w:hAnsi="Arial" w:cs="Arial"/>
          <w:sz w:val="22"/>
          <w:szCs w:val="22"/>
        </w:rPr>
      </w:pPr>
    </w:p>
    <w:p w14:paraId="1A571306" w14:textId="77777777" w:rsidR="00364CC8" w:rsidRPr="008A2342" w:rsidRDefault="00364CC8" w:rsidP="00B049DF">
      <w:pPr>
        <w:pStyle w:val="Sinespaciado"/>
        <w:jc w:val="both"/>
        <w:rPr>
          <w:rFonts w:ascii="Arial" w:hAnsi="Arial" w:cs="Arial"/>
          <w:sz w:val="22"/>
          <w:szCs w:val="22"/>
        </w:rPr>
      </w:pPr>
    </w:p>
    <w:p w14:paraId="610B2862" w14:textId="77777777" w:rsidR="00793134" w:rsidRPr="008A2342" w:rsidRDefault="00793134" w:rsidP="00793134">
      <w:pPr>
        <w:autoSpaceDE w:val="0"/>
        <w:autoSpaceDN w:val="0"/>
        <w:adjustRightInd w:val="0"/>
        <w:rPr>
          <w:rFonts w:ascii="Arial" w:eastAsia="Times New Roman" w:hAnsi="Arial" w:cs="Arial"/>
          <w:sz w:val="22"/>
          <w:szCs w:val="22"/>
          <w:lang w:eastAsia="es-CO"/>
        </w:rPr>
      </w:pPr>
      <w:r w:rsidRPr="008A2342">
        <w:rPr>
          <w:rFonts w:ascii="Arial" w:eastAsia="Times New Roman" w:hAnsi="Arial" w:cs="Arial"/>
          <w:sz w:val="22"/>
          <w:szCs w:val="22"/>
          <w:lang w:eastAsia="es-CO"/>
        </w:rPr>
        <w:t>En atención a la comunicación de la referencia en la que solicita se le informe sobre los siguientes puntos.</w:t>
      </w:r>
    </w:p>
    <w:p w14:paraId="109FB0B6" w14:textId="77777777" w:rsidR="00793134" w:rsidRPr="008A2342" w:rsidRDefault="00793134" w:rsidP="00793134">
      <w:pPr>
        <w:autoSpaceDE w:val="0"/>
        <w:autoSpaceDN w:val="0"/>
        <w:adjustRightInd w:val="0"/>
        <w:rPr>
          <w:rFonts w:ascii="Arial" w:hAnsi="Arial" w:cs="Arial"/>
          <w:sz w:val="22"/>
          <w:szCs w:val="22"/>
        </w:rPr>
      </w:pPr>
    </w:p>
    <w:p w14:paraId="28525084" w14:textId="77777777" w:rsidR="00793134" w:rsidRPr="008A2342" w:rsidRDefault="00793134" w:rsidP="00793134">
      <w:pPr>
        <w:autoSpaceDE w:val="0"/>
        <w:autoSpaceDN w:val="0"/>
        <w:adjustRightInd w:val="0"/>
        <w:rPr>
          <w:rFonts w:ascii="Arial" w:hAnsi="Arial" w:cs="Arial"/>
          <w:sz w:val="22"/>
          <w:szCs w:val="22"/>
        </w:rPr>
      </w:pPr>
    </w:p>
    <w:p w14:paraId="687D6E5E" w14:textId="71B86EA3" w:rsidR="00793134" w:rsidRPr="008A2342" w:rsidRDefault="00793134" w:rsidP="00793134">
      <w:pPr>
        <w:autoSpaceDE w:val="0"/>
        <w:autoSpaceDN w:val="0"/>
        <w:adjustRightInd w:val="0"/>
        <w:jc w:val="both"/>
        <w:rPr>
          <w:rFonts w:ascii="Arial" w:hAnsi="Arial" w:cs="Arial"/>
          <w:sz w:val="22"/>
          <w:szCs w:val="22"/>
        </w:rPr>
      </w:pPr>
      <w:r w:rsidRPr="008A2342">
        <w:rPr>
          <w:rFonts w:ascii="Arial" w:hAnsi="Arial" w:cs="Arial"/>
          <w:sz w:val="22"/>
          <w:szCs w:val="22"/>
        </w:rPr>
        <w:t>1. Informar la modalidad y condiciones de vinculación —contractual, laboral o de cualquier otra naturaleza— de la señora María Alejandra Rodríguez con el Municipio de Cajicá desde el año 2022 hasta la fecha, o hasta la terminación de su vínculo si este ya concluyó.</w:t>
      </w:r>
    </w:p>
    <w:p w14:paraId="2F0C3433" w14:textId="77777777" w:rsidR="00793134" w:rsidRPr="008A2342" w:rsidRDefault="00793134" w:rsidP="00793134">
      <w:pPr>
        <w:autoSpaceDE w:val="0"/>
        <w:autoSpaceDN w:val="0"/>
        <w:adjustRightInd w:val="0"/>
        <w:rPr>
          <w:rFonts w:ascii="Arial" w:hAnsi="Arial" w:cs="Arial"/>
          <w:sz w:val="22"/>
          <w:szCs w:val="22"/>
        </w:rPr>
      </w:pPr>
    </w:p>
    <w:p w14:paraId="6BE22ED6" w14:textId="4747B963" w:rsidR="00F55F2C" w:rsidRPr="008A2342" w:rsidRDefault="00793134" w:rsidP="00F55F2C">
      <w:pPr>
        <w:jc w:val="both"/>
        <w:rPr>
          <w:rFonts w:ascii="Arial" w:hAnsi="Arial" w:cs="Arial"/>
          <w:sz w:val="22"/>
          <w:szCs w:val="22"/>
        </w:rPr>
      </w:pPr>
      <w:r w:rsidRPr="008A2342">
        <w:rPr>
          <w:rFonts w:ascii="Arial" w:hAnsi="Arial" w:cs="Arial"/>
          <w:sz w:val="22"/>
          <w:szCs w:val="22"/>
        </w:rPr>
        <w:t xml:space="preserve">R/ La señora María Alejandra Rodríguez fue vinculada mediante contrato de prestación de servicios profesionales, modalidad prevista en el artículo 32 de la Ley 80 de </w:t>
      </w:r>
      <w:r w:rsidR="00EF344A" w:rsidRPr="008A2342">
        <w:rPr>
          <w:rFonts w:ascii="Arial" w:hAnsi="Arial" w:cs="Arial"/>
          <w:sz w:val="22"/>
          <w:szCs w:val="22"/>
        </w:rPr>
        <w:t>1993, información</w:t>
      </w:r>
      <w:r w:rsidR="00FB2192" w:rsidRPr="008A2342">
        <w:rPr>
          <w:rFonts w:ascii="Arial" w:hAnsi="Arial" w:cs="Arial"/>
          <w:sz w:val="22"/>
          <w:szCs w:val="22"/>
        </w:rPr>
        <w:t xml:space="preserve"> que se</w:t>
      </w:r>
      <w:r w:rsidR="00F55F2C" w:rsidRPr="008A2342">
        <w:rPr>
          <w:rFonts w:ascii="Arial" w:hAnsi="Arial" w:cs="Arial"/>
          <w:sz w:val="22"/>
          <w:szCs w:val="22"/>
        </w:rPr>
        <w:t xml:space="preserve"> encuentra </w:t>
      </w:r>
      <w:r w:rsidR="00EF344A" w:rsidRPr="008A2342">
        <w:rPr>
          <w:rFonts w:ascii="Arial" w:hAnsi="Arial" w:cs="Arial"/>
          <w:sz w:val="22"/>
          <w:szCs w:val="22"/>
        </w:rPr>
        <w:t>publicada en</w:t>
      </w:r>
      <w:r w:rsidR="00F55F2C" w:rsidRPr="008A2342">
        <w:rPr>
          <w:rFonts w:ascii="Arial" w:hAnsi="Arial" w:cs="Arial"/>
          <w:sz w:val="22"/>
          <w:szCs w:val="22"/>
        </w:rPr>
        <w:t xml:space="preserve"> el portal de SECOP para su consulta.</w:t>
      </w:r>
    </w:p>
    <w:p w14:paraId="2A32C83C" w14:textId="77777777" w:rsidR="00F55F2C" w:rsidRPr="008A2342" w:rsidRDefault="00F55F2C" w:rsidP="00F55F2C">
      <w:pPr>
        <w:jc w:val="both"/>
        <w:rPr>
          <w:rFonts w:ascii="Arial" w:hAnsi="Arial" w:cs="Arial"/>
          <w:sz w:val="22"/>
          <w:szCs w:val="22"/>
        </w:rPr>
      </w:pPr>
    </w:p>
    <w:p w14:paraId="1F217E38" w14:textId="77777777" w:rsidR="00AE1017" w:rsidRPr="008A2342" w:rsidRDefault="00AE1017" w:rsidP="00AE1017">
      <w:pPr>
        <w:jc w:val="both"/>
        <w:rPr>
          <w:rFonts w:ascii="Arial" w:hAnsi="Arial" w:cs="Arial"/>
          <w:sz w:val="22"/>
          <w:szCs w:val="22"/>
        </w:rPr>
      </w:pPr>
      <w:r w:rsidRPr="008A2342">
        <w:rPr>
          <w:rFonts w:ascii="Arial" w:hAnsi="Arial" w:cs="Arial"/>
          <w:sz w:val="22"/>
          <w:szCs w:val="22"/>
        </w:rPr>
        <w:t>Número del contrato</w:t>
      </w:r>
      <w:r w:rsidRPr="008A2342">
        <w:rPr>
          <w:rFonts w:ascii="Arial" w:hAnsi="Arial" w:cs="Arial"/>
          <w:sz w:val="22"/>
          <w:szCs w:val="22"/>
        </w:rPr>
        <w:tab/>
        <w:t>361-2025</w:t>
      </w:r>
      <w:r w:rsidRPr="008A2342">
        <w:rPr>
          <w:rFonts w:ascii="Arial" w:hAnsi="Arial" w:cs="Arial"/>
          <w:sz w:val="22"/>
          <w:szCs w:val="22"/>
        </w:rPr>
        <w:tab/>
        <w:t xml:space="preserve"> </w:t>
      </w:r>
    </w:p>
    <w:p w14:paraId="62F3EDA1" w14:textId="77777777" w:rsidR="00AE1017" w:rsidRPr="008A2342" w:rsidRDefault="00AE1017" w:rsidP="00AE1017">
      <w:pPr>
        <w:jc w:val="both"/>
        <w:rPr>
          <w:rFonts w:ascii="Arial" w:hAnsi="Arial" w:cs="Arial"/>
          <w:sz w:val="22"/>
          <w:szCs w:val="22"/>
        </w:rPr>
      </w:pPr>
      <w:r w:rsidRPr="008A2342">
        <w:rPr>
          <w:rFonts w:ascii="Arial" w:hAnsi="Arial" w:cs="Arial"/>
          <w:sz w:val="22"/>
          <w:szCs w:val="22"/>
        </w:rPr>
        <w:t>Objeto del contrato</w:t>
      </w:r>
      <w:r w:rsidRPr="008A2342">
        <w:rPr>
          <w:rFonts w:ascii="Arial" w:hAnsi="Arial" w:cs="Arial"/>
          <w:sz w:val="22"/>
          <w:szCs w:val="22"/>
        </w:rPr>
        <w:tab/>
        <w:t>CONTRATO DE PRESTACIÓN DE SERVICIOS PROFESIONALES PARA LA CONFORMACIÓN Y ARTICULACIÓN DE ESTRATEGIAS ENTRE LAS PROPIEDADES HORIZONTALES Y EL MUNICIPIO DE CAJICÁ.</w:t>
      </w:r>
    </w:p>
    <w:p w14:paraId="12FF2404" w14:textId="42F017AC" w:rsidR="00F55F2C" w:rsidRPr="008A2342" w:rsidRDefault="00AE1017" w:rsidP="00AE1017">
      <w:pPr>
        <w:jc w:val="both"/>
        <w:rPr>
          <w:rFonts w:ascii="Arial" w:hAnsi="Arial" w:cs="Arial"/>
          <w:sz w:val="22"/>
          <w:szCs w:val="22"/>
          <w:vertAlign w:val="superscript"/>
        </w:rPr>
      </w:pPr>
      <w:r w:rsidRPr="008A2342">
        <w:rPr>
          <w:rFonts w:ascii="Arial" w:hAnsi="Arial" w:cs="Arial"/>
          <w:sz w:val="22"/>
          <w:szCs w:val="22"/>
        </w:rPr>
        <w:t>Fecha de terminación del contrato</w:t>
      </w:r>
      <w:r w:rsidRPr="008A2342">
        <w:rPr>
          <w:rFonts w:ascii="Arial" w:hAnsi="Arial" w:cs="Arial"/>
          <w:sz w:val="22"/>
          <w:szCs w:val="22"/>
        </w:rPr>
        <w:tab/>
        <w:t>25/12/2025</w:t>
      </w:r>
    </w:p>
    <w:p w14:paraId="61157AB4" w14:textId="77777777" w:rsidR="00F55F2C" w:rsidRPr="008A2342" w:rsidRDefault="00F55F2C" w:rsidP="00F55F2C">
      <w:pPr>
        <w:jc w:val="both"/>
        <w:rPr>
          <w:rFonts w:ascii="Arial" w:hAnsi="Arial" w:cs="Arial"/>
          <w:sz w:val="22"/>
          <w:szCs w:val="22"/>
        </w:rPr>
      </w:pPr>
    </w:p>
    <w:p w14:paraId="0212B259" w14:textId="77777777" w:rsidR="00AE1017" w:rsidRPr="008A2342" w:rsidRDefault="00AE1017" w:rsidP="00AE1017">
      <w:pPr>
        <w:jc w:val="both"/>
        <w:rPr>
          <w:rFonts w:ascii="Arial" w:hAnsi="Arial" w:cs="Arial"/>
          <w:sz w:val="22"/>
          <w:szCs w:val="22"/>
        </w:rPr>
      </w:pPr>
      <w:r w:rsidRPr="008A2342">
        <w:rPr>
          <w:rFonts w:ascii="Arial" w:hAnsi="Arial" w:cs="Arial"/>
          <w:sz w:val="22"/>
          <w:szCs w:val="22"/>
        </w:rPr>
        <w:t>Número del contrato</w:t>
      </w:r>
      <w:r w:rsidRPr="008A2342">
        <w:rPr>
          <w:rFonts w:ascii="Arial" w:hAnsi="Arial" w:cs="Arial"/>
          <w:sz w:val="22"/>
          <w:szCs w:val="22"/>
        </w:rPr>
        <w:tab/>
        <w:t>298-2026</w:t>
      </w:r>
      <w:r w:rsidRPr="008A2342">
        <w:rPr>
          <w:rFonts w:ascii="Arial" w:hAnsi="Arial" w:cs="Arial"/>
          <w:sz w:val="22"/>
          <w:szCs w:val="22"/>
        </w:rPr>
        <w:tab/>
        <w:t xml:space="preserve"> </w:t>
      </w:r>
    </w:p>
    <w:p w14:paraId="2250B469" w14:textId="77777777" w:rsidR="00AE1017" w:rsidRPr="008A2342" w:rsidRDefault="00AE1017" w:rsidP="00AE1017">
      <w:pPr>
        <w:jc w:val="both"/>
        <w:rPr>
          <w:rFonts w:ascii="Arial" w:hAnsi="Arial" w:cs="Arial"/>
          <w:sz w:val="22"/>
          <w:szCs w:val="22"/>
        </w:rPr>
      </w:pPr>
      <w:r w:rsidRPr="008A2342">
        <w:rPr>
          <w:rFonts w:ascii="Arial" w:hAnsi="Arial" w:cs="Arial"/>
          <w:sz w:val="22"/>
          <w:szCs w:val="22"/>
        </w:rPr>
        <w:t>Objeto del contrato</w:t>
      </w:r>
      <w:r w:rsidRPr="008A2342">
        <w:rPr>
          <w:rFonts w:ascii="Arial" w:hAnsi="Arial" w:cs="Arial"/>
          <w:sz w:val="22"/>
          <w:szCs w:val="22"/>
        </w:rPr>
        <w:tab/>
        <w:t>CONTRATO DE PRESTACIÓN DE SERVICIOS PROFESIONALES PARA LA CONFORMACIÓN Y ARTICULACIÓN DE ESTRATEGIAS ENTRE LAS PROPIEDADES HORIZONTALES Y EL MUNICIPIO DE CAJICÁ</w:t>
      </w:r>
    </w:p>
    <w:p w14:paraId="13AC7091" w14:textId="77777777" w:rsidR="00AE1017" w:rsidRPr="008A2342" w:rsidRDefault="00AE1017" w:rsidP="00AE1017">
      <w:pPr>
        <w:jc w:val="both"/>
        <w:rPr>
          <w:rFonts w:ascii="Arial" w:hAnsi="Arial" w:cs="Arial"/>
          <w:sz w:val="22"/>
          <w:szCs w:val="22"/>
        </w:rPr>
      </w:pPr>
      <w:r w:rsidRPr="008A2342">
        <w:rPr>
          <w:rFonts w:ascii="Arial" w:hAnsi="Arial" w:cs="Arial"/>
          <w:sz w:val="22"/>
          <w:szCs w:val="22"/>
        </w:rPr>
        <w:t xml:space="preserve">Fecha de terminación   20/08/2026   </w:t>
      </w:r>
    </w:p>
    <w:p w14:paraId="6386C0A4" w14:textId="77777777" w:rsidR="00AE1017" w:rsidRPr="008A2342" w:rsidRDefault="00AE1017" w:rsidP="00AE1017">
      <w:pPr>
        <w:jc w:val="both"/>
        <w:rPr>
          <w:rFonts w:ascii="Arial" w:hAnsi="Arial" w:cs="Arial"/>
          <w:sz w:val="22"/>
          <w:szCs w:val="22"/>
        </w:rPr>
      </w:pPr>
    </w:p>
    <w:p w14:paraId="6AE56033" w14:textId="77777777" w:rsidR="00AE1017" w:rsidRPr="008A2342" w:rsidRDefault="00AE1017" w:rsidP="00AE1017">
      <w:pPr>
        <w:jc w:val="both"/>
        <w:rPr>
          <w:rFonts w:ascii="Arial" w:hAnsi="Arial" w:cs="Arial"/>
          <w:sz w:val="22"/>
          <w:szCs w:val="22"/>
        </w:rPr>
      </w:pPr>
    </w:p>
    <w:p w14:paraId="50FEB6F4" w14:textId="43994B2A" w:rsidR="00C712A3" w:rsidRPr="008A2342" w:rsidRDefault="00C712A3" w:rsidP="00AE1017">
      <w:pPr>
        <w:jc w:val="both"/>
        <w:rPr>
          <w:rFonts w:ascii="Arial" w:hAnsi="Arial" w:cs="Arial"/>
          <w:sz w:val="22"/>
          <w:szCs w:val="22"/>
        </w:rPr>
      </w:pPr>
      <w:r w:rsidRPr="008A2342">
        <w:rPr>
          <w:rFonts w:ascii="Arial" w:hAnsi="Arial" w:cs="Arial"/>
          <w:sz w:val="22"/>
          <w:szCs w:val="22"/>
        </w:rPr>
        <w:t>2. Remitir copia de los contratos, estudios previos, términos de referencia, obligaciones específicas, informes de ejecución, actas de supervisión y demás documentos relacionados con las funciones ejercidas en calidad de enlace de Propiedad Horizontal.</w:t>
      </w:r>
    </w:p>
    <w:p w14:paraId="3EBC98C8" w14:textId="643DFC55" w:rsidR="00C712A3" w:rsidRPr="008A2342" w:rsidRDefault="00C712A3" w:rsidP="00793134">
      <w:pPr>
        <w:jc w:val="both"/>
        <w:rPr>
          <w:rFonts w:ascii="Arial" w:hAnsi="Arial" w:cs="Arial"/>
          <w:sz w:val="22"/>
          <w:szCs w:val="22"/>
        </w:rPr>
      </w:pPr>
    </w:p>
    <w:p w14:paraId="39063440" w14:textId="13D0601B" w:rsidR="00C712A3" w:rsidRPr="008A2342" w:rsidRDefault="00C712A3" w:rsidP="00793134">
      <w:pPr>
        <w:jc w:val="both"/>
        <w:rPr>
          <w:rFonts w:ascii="Arial" w:hAnsi="Arial" w:cs="Arial"/>
          <w:sz w:val="22"/>
          <w:szCs w:val="22"/>
        </w:rPr>
      </w:pPr>
    </w:p>
    <w:p w14:paraId="3C039EE9" w14:textId="38D6E081" w:rsidR="00C712A3" w:rsidRPr="008A2342" w:rsidRDefault="00C712A3" w:rsidP="00793134">
      <w:pPr>
        <w:jc w:val="both"/>
        <w:rPr>
          <w:rFonts w:ascii="Arial" w:hAnsi="Arial" w:cs="Arial"/>
          <w:sz w:val="22"/>
          <w:szCs w:val="22"/>
        </w:rPr>
      </w:pPr>
      <w:r w:rsidRPr="008A2342">
        <w:rPr>
          <w:rFonts w:ascii="Arial" w:hAnsi="Arial" w:cs="Arial"/>
          <w:sz w:val="22"/>
          <w:szCs w:val="22"/>
        </w:rPr>
        <w:t xml:space="preserve">R/ Los documentos solicitados por la peticionaria pueden ser consultados en el portal de Contratación </w:t>
      </w:r>
    </w:p>
    <w:p w14:paraId="625D6689" w14:textId="77777777" w:rsidR="00C712A3" w:rsidRPr="008A2342" w:rsidRDefault="00C712A3" w:rsidP="00C712A3">
      <w:pPr>
        <w:jc w:val="both"/>
        <w:rPr>
          <w:rFonts w:ascii="Arial" w:hAnsi="Arial" w:cs="Arial"/>
          <w:sz w:val="22"/>
          <w:szCs w:val="22"/>
        </w:rPr>
      </w:pPr>
    </w:p>
    <w:p w14:paraId="3E5C70BD" w14:textId="79960507" w:rsidR="00C712A3" w:rsidRPr="008A2342" w:rsidRDefault="00C712A3" w:rsidP="00793134">
      <w:pPr>
        <w:jc w:val="both"/>
        <w:rPr>
          <w:rFonts w:ascii="Arial" w:hAnsi="Arial" w:cs="Arial"/>
          <w:sz w:val="22"/>
          <w:szCs w:val="22"/>
          <w:vertAlign w:val="subscript"/>
        </w:rPr>
      </w:pPr>
      <w:r w:rsidRPr="008A2342">
        <w:rPr>
          <w:rFonts w:ascii="Arial" w:hAnsi="Arial" w:cs="Arial"/>
          <w:sz w:val="22"/>
          <w:szCs w:val="22"/>
        </w:rPr>
        <w:t>R/</w:t>
      </w:r>
      <w:r w:rsidR="00AE1017" w:rsidRPr="008A2342">
        <w:rPr>
          <w:rFonts w:ascii="Arial" w:hAnsi="Arial" w:cs="Arial"/>
          <w:sz w:val="22"/>
          <w:szCs w:val="22"/>
        </w:rPr>
        <w:t xml:space="preserve"> </w:t>
      </w:r>
      <w:hyperlink r:id="rId7" w:history="1">
        <w:r w:rsidR="00C7601E" w:rsidRPr="008A2342">
          <w:rPr>
            <w:rStyle w:val="Hipervnculo"/>
            <w:rFonts w:ascii="Arial" w:hAnsi="Arial" w:cs="Arial"/>
            <w:sz w:val="22"/>
            <w:szCs w:val="22"/>
            <w:vertAlign w:val="subscript"/>
          </w:rPr>
          <w:t>https://www.colombiacompra.gov.co/base-conocimiento/ciudadanos-secop-ii</w:t>
        </w:r>
      </w:hyperlink>
    </w:p>
    <w:p w14:paraId="3598B024" w14:textId="77777777" w:rsidR="00C7601E" w:rsidRPr="008A2342" w:rsidRDefault="00C7601E" w:rsidP="00793134">
      <w:pPr>
        <w:jc w:val="both"/>
        <w:rPr>
          <w:rFonts w:ascii="Arial" w:hAnsi="Arial" w:cs="Arial"/>
          <w:sz w:val="22"/>
          <w:szCs w:val="22"/>
        </w:rPr>
      </w:pPr>
    </w:p>
    <w:p w14:paraId="4D74FDC3" w14:textId="3A7D7A68" w:rsidR="00EF344A" w:rsidRPr="008A2342" w:rsidRDefault="00EF344A" w:rsidP="00EF344A">
      <w:pPr>
        <w:jc w:val="both"/>
        <w:rPr>
          <w:rFonts w:ascii="Arial" w:hAnsi="Arial" w:cs="Arial"/>
          <w:sz w:val="22"/>
          <w:szCs w:val="22"/>
        </w:rPr>
      </w:pPr>
      <w:r w:rsidRPr="008A2342">
        <w:rPr>
          <w:rFonts w:ascii="Arial" w:hAnsi="Arial" w:cs="Arial"/>
          <w:sz w:val="22"/>
          <w:szCs w:val="22"/>
        </w:rPr>
        <w:t xml:space="preserve">Adicional a lo anterior La información solicitada fue remitida a usted por parte de la </w:t>
      </w:r>
      <w:r w:rsidR="00F62E04" w:rsidRPr="008A2342">
        <w:rPr>
          <w:rFonts w:ascii="Arial" w:hAnsi="Arial" w:cs="Arial"/>
          <w:sz w:val="22"/>
          <w:szCs w:val="22"/>
        </w:rPr>
        <w:t>directora</w:t>
      </w:r>
      <w:r w:rsidRPr="008A2342">
        <w:rPr>
          <w:rFonts w:ascii="Arial" w:hAnsi="Arial" w:cs="Arial"/>
          <w:sz w:val="22"/>
          <w:szCs w:val="22"/>
        </w:rPr>
        <w:t xml:space="preserve"> de Contratación mediante oficio AMC-SG-DC-023, de 23 de junio de 2026.</w:t>
      </w:r>
    </w:p>
    <w:p w14:paraId="1FD7D0A3" w14:textId="0980C293" w:rsidR="00EF344A" w:rsidRPr="008A2342" w:rsidRDefault="00EF344A" w:rsidP="00793134">
      <w:pPr>
        <w:jc w:val="both"/>
        <w:rPr>
          <w:rFonts w:ascii="Arial" w:hAnsi="Arial" w:cs="Arial"/>
          <w:sz w:val="22"/>
          <w:szCs w:val="22"/>
        </w:rPr>
      </w:pPr>
    </w:p>
    <w:p w14:paraId="2BB536AE" w14:textId="61FF6A4E" w:rsidR="00EF344A" w:rsidRPr="008A2342" w:rsidRDefault="00EF344A" w:rsidP="00793134">
      <w:pPr>
        <w:jc w:val="both"/>
        <w:rPr>
          <w:rFonts w:ascii="Arial" w:hAnsi="Arial" w:cs="Arial"/>
          <w:sz w:val="22"/>
          <w:szCs w:val="22"/>
        </w:rPr>
      </w:pPr>
    </w:p>
    <w:p w14:paraId="1E9E1BEA" w14:textId="26E6E0B4" w:rsidR="00EF344A" w:rsidRPr="008A2342" w:rsidRDefault="00EF344A" w:rsidP="00793134">
      <w:pPr>
        <w:jc w:val="both"/>
        <w:rPr>
          <w:rFonts w:ascii="Arial" w:hAnsi="Arial" w:cs="Arial"/>
          <w:sz w:val="22"/>
          <w:szCs w:val="22"/>
        </w:rPr>
      </w:pPr>
      <w:r w:rsidRPr="008A2342">
        <w:rPr>
          <w:rFonts w:ascii="Arial" w:hAnsi="Arial" w:cs="Arial"/>
          <w:sz w:val="22"/>
          <w:szCs w:val="22"/>
        </w:rPr>
        <w:t>3. Informar cuáles eran las funciones específicas asignadas a dicho rol en relación con la Mesa Municipal de Propiedad Horizontal, incluyendo el alcance de su participación, las temáticas tratadas y la información a la que tuvo acceso en ejercicio de dichas funciones.</w:t>
      </w:r>
    </w:p>
    <w:p w14:paraId="024732A2" w14:textId="006E3125" w:rsidR="00EF344A" w:rsidRPr="008A2342" w:rsidRDefault="00EF344A" w:rsidP="00793134">
      <w:pPr>
        <w:jc w:val="both"/>
        <w:rPr>
          <w:rFonts w:ascii="Arial" w:hAnsi="Arial" w:cs="Arial"/>
          <w:sz w:val="22"/>
          <w:szCs w:val="22"/>
        </w:rPr>
      </w:pPr>
    </w:p>
    <w:p w14:paraId="56714B3D" w14:textId="20F4555F" w:rsidR="00C7601E" w:rsidRPr="008A2342" w:rsidRDefault="009B2209" w:rsidP="009B2209">
      <w:pPr>
        <w:jc w:val="both"/>
        <w:rPr>
          <w:rFonts w:ascii="Arial" w:hAnsi="Arial" w:cs="Arial"/>
          <w:sz w:val="22"/>
          <w:szCs w:val="22"/>
        </w:rPr>
      </w:pPr>
      <w:r w:rsidRPr="008A2342">
        <w:rPr>
          <w:rFonts w:ascii="Arial" w:hAnsi="Arial" w:cs="Arial"/>
          <w:sz w:val="22"/>
          <w:szCs w:val="22"/>
        </w:rPr>
        <w:t xml:space="preserve">R/ </w:t>
      </w:r>
      <w:r w:rsidR="00C7601E" w:rsidRPr="008A2342">
        <w:rPr>
          <w:rFonts w:ascii="Arial" w:hAnsi="Arial" w:cs="Arial"/>
          <w:sz w:val="22"/>
          <w:szCs w:val="22"/>
        </w:rPr>
        <w:t xml:space="preserve">Las </w:t>
      </w:r>
      <w:r w:rsidRPr="008A2342">
        <w:rPr>
          <w:rFonts w:ascii="Arial" w:hAnsi="Arial" w:cs="Arial"/>
          <w:sz w:val="22"/>
          <w:szCs w:val="22"/>
        </w:rPr>
        <w:t>obligaciones</w:t>
      </w:r>
      <w:r w:rsidR="00C7601E" w:rsidRPr="008A2342">
        <w:rPr>
          <w:rFonts w:ascii="Arial" w:hAnsi="Arial" w:cs="Arial"/>
          <w:sz w:val="22"/>
          <w:szCs w:val="22"/>
        </w:rPr>
        <w:t xml:space="preserve"> desarrolladas corresponden exclusivamente al apoyo profesional para la articulación institucional de la Mesa Municipal de Propiedad Horizontal apoyando actividades de coordinación, capacitación y fortalecimiento institucional, toda vez que no es miembro de la mesa como si lo es la Secretaría Jurídica en calidad de Secretaria Técnica, además es pertinente indicar que ninguna dependencia de la administración municipal tiene atribuidas funciones de autoridad en cuanto al funcionamiento mismo de las Propiedades Horizontales o sus órganos de administración salvo la inscripción y registro de su existencia y representación legal conforme a lo dispuesto en el artículo 8 de la Ley 675 de 2001.</w:t>
      </w:r>
    </w:p>
    <w:p w14:paraId="1E600614" w14:textId="77777777" w:rsidR="00EF344A" w:rsidRPr="008A2342" w:rsidRDefault="00EF344A" w:rsidP="00793134">
      <w:pPr>
        <w:jc w:val="both"/>
        <w:rPr>
          <w:rFonts w:ascii="Arial" w:hAnsi="Arial" w:cs="Arial"/>
          <w:sz w:val="22"/>
          <w:szCs w:val="22"/>
        </w:rPr>
      </w:pPr>
    </w:p>
    <w:p w14:paraId="58DB8373" w14:textId="2B22FB25" w:rsidR="00C712A3" w:rsidRPr="008A2342" w:rsidRDefault="000C6FDE" w:rsidP="00793134">
      <w:pPr>
        <w:jc w:val="both"/>
        <w:rPr>
          <w:rFonts w:ascii="Arial" w:hAnsi="Arial" w:cs="Arial"/>
          <w:sz w:val="22"/>
          <w:szCs w:val="22"/>
        </w:rPr>
      </w:pPr>
      <w:r w:rsidRPr="008A2342">
        <w:rPr>
          <w:rFonts w:ascii="Arial" w:hAnsi="Arial" w:cs="Arial"/>
          <w:sz w:val="22"/>
          <w:szCs w:val="22"/>
        </w:rPr>
        <w:t>4. Informar si dentro de las obligaciones contractuales o legales aplicables existían compromisos de confidencialidad, reserva de información, protección de datos personales o prevención de conflictos de interés, y de qué forma fueron comunicados y verificados.</w:t>
      </w:r>
    </w:p>
    <w:p w14:paraId="780988BD" w14:textId="20CFB3BF" w:rsidR="000C6FDE" w:rsidRPr="008A2342" w:rsidRDefault="000C6FDE" w:rsidP="00793134">
      <w:pPr>
        <w:jc w:val="both"/>
        <w:rPr>
          <w:rFonts w:ascii="Arial" w:hAnsi="Arial" w:cs="Arial"/>
          <w:sz w:val="22"/>
          <w:szCs w:val="22"/>
        </w:rPr>
      </w:pPr>
    </w:p>
    <w:p w14:paraId="3597A817" w14:textId="5832FEBB" w:rsidR="000C6FDE" w:rsidRPr="008A2342" w:rsidRDefault="000C6FDE" w:rsidP="000C6FDE">
      <w:pPr>
        <w:jc w:val="both"/>
        <w:rPr>
          <w:rFonts w:ascii="Arial" w:hAnsi="Arial" w:cs="Arial"/>
          <w:sz w:val="22"/>
          <w:szCs w:val="22"/>
        </w:rPr>
      </w:pPr>
      <w:r w:rsidRPr="008A2342">
        <w:rPr>
          <w:rFonts w:ascii="Arial" w:hAnsi="Arial" w:cs="Arial"/>
          <w:sz w:val="22"/>
          <w:szCs w:val="22"/>
        </w:rPr>
        <w:t>R/ En todos los contratos estatales son aplicables los principios de buena fe, transparencia y responsabilidad previstos en la Ley 80 de 1993.  Así mismo, los contratistas deben observar la reserva sobre aquella información que legalmente tenga dicho carácter y cumplir las disposiciones sobre protección de datos personales, No obstante, la Administración precisa que las actividades desarrolladas dentro de la Mesa Municipal de Propiedad Horizontal no implicaban el manejo de información clasificada o reservada susceptible de generar ventajas competitivas.</w:t>
      </w:r>
    </w:p>
    <w:p w14:paraId="3763276C" w14:textId="71EC2BC1" w:rsidR="00AC525D" w:rsidRPr="008A2342" w:rsidRDefault="00AC525D" w:rsidP="000C6FDE">
      <w:pPr>
        <w:jc w:val="both"/>
        <w:rPr>
          <w:rFonts w:ascii="Arial" w:hAnsi="Arial" w:cs="Arial"/>
          <w:sz w:val="22"/>
          <w:szCs w:val="22"/>
        </w:rPr>
      </w:pPr>
    </w:p>
    <w:p w14:paraId="7A0E3155" w14:textId="5342CEC3" w:rsidR="00AC525D" w:rsidRPr="008A2342" w:rsidRDefault="00AC525D" w:rsidP="00AC525D">
      <w:pPr>
        <w:jc w:val="both"/>
        <w:rPr>
          <w:rFonts w:ascii="Arial" w:hAnsi="Arial" w:cs="Arial"/>
          <w:sz w:val="22"/>
          <w:szCs w:val="22"/>
        </w:rPr>
      </w:pPr>
      <w:r w:rsidRPr="008A2342">
        <w:rPr>
          <w:rFonts w:ascii="Arial" w:hAnsi="Arial" w:cs="Arial"/>
          <w:sz w:val="22"/>
          <w:szCs w:val="22"/>
        </w:rPr>
        <w:t>La naturaleza de la Mesa Municipal de Propiedad Horizontal Indicando que esta fue creada mediante el Decreto Municipal No. 232 del 5 de diciembre de 2024 y modificada por el Decreto No. 102 del 14 de mayo de 2025 como una instancia institucional de participación ciudadana integrada por veintiún (21) miembros, de los cuales nueve (9) representan a la Administración Municipal y doce (12) representan a la comunidad vinculada al sector de la propiedad horizontal.</w:t>
      </w:r>
    </w:p>
    <w:p w14:paraId="0D877F25" w14:textId="77777777" w:rsidR="00AC525D" w:rsidRPr="008A2342" w:rsidRDefault="00AC525D" w:rsidP="00AC525D">
      <w:pPr>
        <w:jc w:val="both"/>
        <w:rPr>
          <w:rFonts w:ascii="Arial" w:hAnsi="Arial" w:cs="Arial"/>
          <w:sz w:val="22"/>
          <w:szCs w:val="22"/>
        </w:rPr>
      </w:pPr>
    </w:p>
    <w:p w14:paraId="55C3024C" w14:textId="2C2844FE" w:rsidR="00AC525D" w:rsidRPr="008A2342" w:rsidRDefault="00AC525D" w:rsidP="00AC525D">
      <w:pPr>
        <w:jc w:val="both"/>
        <w:rPr>
          <w:rFonts w:ascii="Arial" w:hAnsi="Arial" w:cs="Arial"/>
          <w:sz w:val="22"/>
          <w:szCs w:val="22"/>
        </w:rPr>
      </w:pPr>
      <w:r w:rsidRPr="008A2342">
        <w:rPr>
          <w:rFonts w:ascii="Arial" w:hAnsi="Arial" w:cs="Arial"/>
          <w:sz w:val="22"/>
          <w:szCs w:val="22"/>
        </w:rPr>
        <w:t>Su creación promueve la participación ciudadana y constituye un escenario de diálogo, concertación y articulación institucional destinado a fortalecer la convivencia, la gestión comunitaria y el desarrollo de las copropiedades, debe resaltarse que no constituye un órgano de inspección, vigilancia o control, ni administra las copropiedades, ni adjudica contratos privados, ni administra bases de datos reservadas.</w:t>
      </w:r>
      <w:r w:rsidR="00F62E04" w:rsidRPr="008A2342">
        <w:rPr>
          <w:rFonts w:ascii="Arial" w:hAnsi="Arial" w:cs="Arial"/>
          <w:sz w:val="22"/>
          <w:szCs w:val="22"/>
        </w:rPr>
        <w:t xml:space="preserve"> </w:t>
      </w:r>
      <w:r w:rsidRPr="008A2342">
        <w:rPr>
          <w:rFonts w:ascii="Arial" w:hAnsi="Arial" w:cs="Arial"/>
          <w:sz w:val="22"/>
          <w:szCs w:val="22"/>
        </w:rPr>
        <w:t>Las reuniones desarrolladas corresponden a escenarios abiertos de participación en los cuales intervienen representantes del sector privado y entidades públicas para discutir asuntos de interés general.</w:t>
      </w:r>
    </w:p>
    <w:p w14:paraId="0C577CEF" w14:textId="77777777" w:rsidR="00AC525D" w:rsidRPr="008A2342" w:rsidRDefault="00AC525D" w:rsidP="000C6FDE">
      <w:pPr>
        <w:jc w:val="both"/>
        <w:rPr>
          <w:rFonts w:ascii="Arial" w:hAnsi="Arial" w:cs="Arial"/>
          <w:sz w:val="22"/>
          <w:szCs w:val="22"/>
        </w:rPr>
      </w:pPr>
    </w:p>
    <w:p w14:paraId="6B0DC6A7" w14:textId="5A9BBD88" w:rsidR="000C6FDE" w:rsidRPr="008A2342" w:rsidRDefault="000C6FDE" w:rsidP="00793134">
      <w:pPr>
        <w:jc w:val="both"/>
        <w:rPr>
          <w:rFonts w:ascii="Arial" w:hAnsi="Arial" w:cs="Arial"/>
          <w:sz w:val="22"/>
          <w:szCs w:val="22"/>
        </w:rPr>
      </w:pPr>
      <w:r w:rsidRPr="008A2342">
        <w:rPr>
          <w:rFonts w:ascii="Arial" w:hAnsi="Arial" w:cs="Arial"/>
          <w:sz w:val="22"/>
          <w:szCs w:val="22"/>
        </w:rPr>
        <w:t>5. Informar si la Administración Municipal realizó o tiene previsto realizar evaluaciones relacionadas con posibles conflictos de interés derivados del ejercicio de actividades privadas en el mismo sector objeto de acompañamiento institucional.</w:t>
      </w:r>
    </w:p>
    <w:p w14:paraId="23C2DF14" w14:textId="05F4BF7C" w:rsidR="00572E6D" w:rsidRPr="008A2342" w:rsidRDefault="00572E6D" w:rsidP="00793134">
      <w:pPr>
        <w:jc w:val="both"/>
        <w:rPr>
          <w:rFonts w:ascii="Arial" w:hAnsi="Arial" w:cs="Arial"/>
          <w:sz w:val="22"/>
          <w:szCs w:val="22"/>
        </w:rPr>
      </w:pPr>
    </w:p>
    <w:p w14:paraId="5B1B448F" w14:textId="0F2A3FFC" w:rsidR="00560BF1" w:rsidRPr="008A2342" w:rsidRDefault="005159FA" w:rsidP="00560BF1">
      <w:pPr>
        <w:jc w:val="both"/>
        <w:rPr>
          <w:rFonts w:ascii="Arial" w:eastAsia="Times New Roman" w:hAnsi="Arial" w:cs="Arial"/>
          <w:sz w:val="22"/>
          <w:szCs w:val="22"/>
          <w:lang w:eastAsia="es-CO"/>
        </w:rPr>
      </w:pPr>
      <w:r w:rsidRPr="008A2342">
        <w:rPr>
          <w:rFonts w:ascii="Arial" w:hAnsi="Arial" w:cs="Arial"/>
          <w:sz w:val="22"/>
          <w:szCs w:val="22"/>
        </w:rPr>
        <w:t>R</w:t>
      </w:r>
      <w:r w:rsidR="00560BF1" w:rsidRPr="008A2342">
        <w:rPr>
          <w:rFonts w:ascii="Arial" w:hAnsi="Arial" w:cs="Arial"/>
          <w:sz w:val="22"/>
          <w:szCs w:val="22"/>
        </w:rPr>
        <w:t>/ Como</w:t>
      </w:r>
      <w:r w:rsidR="007832EE" w:rsidRPr="008A2342">
        <w:rPr>
          <w:rFonts w:ascii="Arial" w:hAnsi="Arial" w:cs="Arial"/>
          <w:sz w:val="22"/>
          <w:szCs w:val="22"/>
        </w:rPr>
        <w:t xml:space="preserve"> se </w:t>
      </w:r>
      <w:r w:rsidR="00560BF1" w:rsidRPr="008A2342">
        <w:rPr>
          <w:rFonts w:ascii="Arial" w:hAnsi="Arial" w:cs="Arial"/>
          <w:sz w:val="22"/>
          <w:szCs w:val="22"/>
        </w:rPr>
        <w:t>indicó el</w:t>
      </w:r>
      <w:r w:rsidR="007832EE" w:rsidRPr="008A2342">
        <w:rPr>
          <w:rFonts w:ascii="Arial" w:hAnsi="Arial" w:cs="Arial"/>
          <w:sz w:val="22"/>
          <w:szCs w:val="22"/>
        </w:rPr>
        <w:t xml:space="preserve"> contrato de prestación de servicios se realiza con fundamento en las disposiciones </w:t>
      </w:r>
      <w:r w:rsidR="00560BF1" w:rsidRPr="008A2342">
        <w:rPr>
          <w:rFonts w:ascii="Arial" w:hAnsi="Arial" w:cs="Arial"/>
          <w:sz w:val="22"/>
          <w:szCs w:val="22"/>
        </w:rPr>
        <w:t>legales,</w:t>
      </w:r>
      <w:r w:rsidR="007832EE" w:rsidRPr="008A2342">
        <w:rPr>
          <w:rFonts w:ascii="Arial" w:hAnsi="Arial" w:cs="Arial"/>
          <w:sz w:val="22"/>
          <w:szCs w:val="22"/>
        </w:rPr>
        <w:t xml:space="preserve"> las obligaciones son de apoyo, prevención y </w:t>
      </w:r>
      <w:r w:rsidR="00507C27" w:rsidRPr="008A2342">
        <w:rPr>
          <w:rFonts w:ascii="Arial" w:hAnsi="Arial" w:cs="Arial"/>
          <w:sz w:val="22"/>
          <w:szCs w:val="22"/>
        </w:rPr>
        <w:t>promoción de acciones</w:t>
      </w:r>
      <w:r w:rsidR="007832EE" w:rsidRPr="008A2342">
        <w:rPr>
          <w:rFonts w:ascii="Arial" w:hAnsi="Arial" w:cs="Arial"/>
          <w:sz w:val="22"/>
          <w:szCs w:val="22"/>
        </w:rPr>
        <w:t xml:space="preserve"> </w:t>
      </w:r>
      <w:r w:rsidR="00E3673A" w:rsidRPr="008A2342">
        <w:rPr>
          <w:rFonts w:ascii="Arial" w:hAnsi="Arial" w:cs="Arial"/>
          <w:sz w:val="22"/>
          <w:szCs w:val="22"/>
        </w:rPr>
        <w:t>administrativas.</w:t>
      </w:r>
      <w:r w:rsidR="00560BF1" w:rsidRPr="008A2342">
        <w:rPr>
          <w:rFonts w:ascii="Arial" w:hAnsi="Arial" w:cs="Arial"/>
          <w:sz w:val="22"/>
          <w:szCs w:val="22"/>
        </w:rPr>
        <w:t xml:space="preserve"> </w:t>
      </w:r>
      <w:r w:rsidR="00560BF1" w:rsidRPr="008A2342">
        <w:rPr>
          <w:rFonts w:ascii="Arial" w:eastAsia="Times New Roman" w:hAnsi="Arial" w:cs="Arial"/>
          <w:sz w:val="22"/>
          <w:szCs w:val="22"/>
          <w:lang w:eastAsia="es-CO"/>
        </w:rPr>
        <w:t xml:space="preserve">En conclusión, la Administración Municipal ejecuta de manera constante, a través de sus oficinas de </w:t>
      </w:r>
      <w:r w:rsidR="00E3673A" w:rsidRPr="008A2342">
        <w:rPr>
          <w:rFonts w:ascii="Arial" w:eastAsia="Times New Roman" w:hAnsi="Arial" w:cs="Arial"/>
          <w:sz w:val="22"/>
          <w:szCs w:val="22"/>
          <w:lang w:eastAsia="es-CO"/>
        </w:rPr>
        <w:t>control interno las</w:t>
      </w:r>
      <w:r w:rsidR="00560BF1" w:rsidRPr="008A2342">
        <w:rPr>
          <w:rFonts w:ascii="Arial" w:eastAsia="Times New Roman" w:hAnsi="Arial" w:cs="Arial"/>
          <w:sz w:val="22"/>
          <w:szCs w:val="22"/>
          <w:lang w:eastAsia="es-CO"/>
        </w:rPr>
        <w:t xml:space="preserve"> recomendaciones </w:t>
      </w:r>
      <w:r w:rsidR="00E3673A" w:rsidRPr="008A2342">
        <w:rPr>
          <w:rFonts w:ascii="Arial" w:eastAsia="Times New Roman" w:hAnsi="Arial" w:cs="Arial"/>
          <w:sz w:val="22"/>
          <w:szCs w:val="22"/>
          <w:lang w:eastAsia="es-CO"/>
        </w:rPr>
        <w:t>a sus</w:t>
      </w:r>
      <w:r w:rsidR="00560BF1" w:rsidRPr="008A2342">
        <w:rPr>
          <w:rFonts w:ascii="Arial" w:eastAsia="Times New Roman" w:hAnsi="Arial" w:cs="Arial"/>
          <w:sz w:val="22"/>
          <w:szCs w:val="22"/>
          <w:lang w:eastAsia="es-CO"/>
        </w:rPr>
        <w:t xml:space="preserve"> colaboradores, la prevalencia del interés general sobre cualquier consideración particular</w:t>
      </w:r>
      <w:r w:rsidR="00E3673A" w:rsidRPr="008A2342">
        <w:rPr>
          <w:rFonts w:ascii="Arial" w:eastAsia="Times New Roman" w:hAnsi="Arial" w:cs="Arial"/>
          <w:sz w:val="22"/>
          <w:szCs w:val="22"/>
          <w:lang w:eastAsia="es-CO"/>
        </w:rPr>
        <w:t xml:space="preserve"> y el cumplimiento </w:t>
      </w:r>
      <w:r w:rsidR="00F62E04" w:rsidRPr="008A2342">
        <w:rPr>
          <w:rFonts w:ascii="Arial" w:eastAsia="Times New Roman" w:hAnsi="Arial" w:cs="Arial"/>
          <w:sz w:val="22"/>
          <w:szCs w:val="22"/>
          <w:lang w:eastAsia="es-CO"/>
        </w:rPr>
        <w:t>de las</w:t>
      </w:r>
      <w:r w:rsidR="00E3673A" w:rsidRPr="008A2342">
        <w:rPr>
          <w:rFonts w:ascii="Arial" w:eastAsia="Times New Roman" w:hAnsi="Arial" w:cs="Arial"/>
          <w:sz w:val="22"/>
          <w:szCs w:val="22"/>
          <w:lang w:eastAsia="es-CO"/>
        </w:rPr>
        <w:t xml:space="preserve"> obligaciones contractuales en el marco de la constitución y la ley. </w:t>
      </w:r>
    </w:p>
    <w:p w14:paraId="2829E93E" w14:textId="6AE5B0DC" w:rsidR="00F62E04" w:rsidRPr="008A2342" w:rsidRDefault="00F62E04" w:rsidP="00560BF1">
      <w:pPr>
        <w:jc w:val="both"/>
        <w:rPr>
          <w:rFonts w:ascii="Arial" w:eastAsia="Times New Roman" w:hAnsi="Arial" w:cs="Arial"/>
          <w:sz w:val="22"/>
          <w:szCs w:val="22"/>
          <w:lang w:eastAsia="es-CO"/>
        </w:rPr>
      </w:pPr>
    </w:p>
    <w:p w14:paraId="08BED0C0" w14:textId="77777777" w:rsidR="00F62E04" w:rsidRPr="008A2342" w:rsidRDefault="00F62E04" w:rsidP="00560BF1">
      <w:pPr>
        <w:jc w:val="both"/>
        <w:rPr>
          <w:rFonts w:ascii="Arial" w:eastAsia="Times New Roman" w:hAnsi="Arial" w:cs="Arial"/>
          <w:sz w:val="22"/>
          <w:szCs w:val="22"/>
          <w:lang w:eastAsia="es-CO"/>
        </w:rPr>
      </w:pPr>
    </w:p>
    <w:p w14:paraId="1E2DE96D" w14:textId="1C258834" w:rsidR="000C6FDE" w:rsidRPr="008A2342" w:rsidRDefault="00E3673A" w:rsidP="00793134">
      <w:pPr>
        <w:jc w:val="both"/>
        <w:rPr>
          <w:rFonts w:ascii="Arial" w:hAnsi="Arial" w:cs="Arial"/>
          <w:sz w:val="22"/>
          <w:szCs w:val="22"/>
        </w:rPr>
      </w:pPr>
      <w:r w:rsidRPr="008A2342">
        <w:rPr>
          <w:rFonts w:ascii="Arial" w:hAnsi="Arial" w:cs="Arial"/>
          <w:sz w:val="22"/>
          <w:szCs w:val="22"/>
        </w:rPr>
        <w:t>6. Informar si existe concepto jurídico de la Secretaría Jurídica, o concepto administrativo o disciplinario que haya analizado la compatibilidad entre las funciones desarrolladas como enlace PH y el ejercicio posterior o simultáneo de actividades privadas de administración de propiedad horizontal en el municipio.</w:t>
      </w:r>
    </w:p>
    <w:p w14:paraId="66E6E145" w14:textId="425CFE9D" w:rsidR="00E3673A" w:rsidRPr="008A2342" w:rsidRDefault="00E3673A" w:rsidP="00793134">
      <w:pPr>
        <w:jc w:val="both"/>
        <w:rPr>
          <w:rFonts w:ascii="Arial" w:hAnsi="Arial" w:cs="Arial"/>
          <w:sz w:val="22"/>
          <w:szCs w:val="22"/>
        </w:rPr>
      </w:pPr>
    </w:p>
    <w:p w14:paraId="2B31FFD2" w14:textId="3F7E85DA" w:rsidR="001338E8" w:rsidRPr="008A2342" w:rsidRDefault="001338E8" w:rsidP="001338E8">
      <w:pPr>
        <w:spacing w:before="100" w:beforeAutospacing="1" w:after="100" w:afterAutospacing="1"/>
        <w:jc w:val="both"/>
        <w:rPr>
          <w:rFonts w:ascii="Arial" w:eastAsia="Times New Roman" w:hAnsi="Arial" w:cs="Arial"/>
          <w:sz w:val="22"/>
          <w:szCs w:val="22"/>
          <w:lang w:eastAsia="en-US"/>
        </w:rPr>
      </w:pPr>
      <w:r w:rsidRPr="008A2342">
        <w:rPr>
          <w:rFonts w:ascii="Arial" w:eastAsia="Times New Roman" w:hAnsi="Arial" w:cs="Arial"/>
          <w:bCs/>
          <w:sz w:val="22"/>
          <w:szCs w:val="22"/>
          <w:lang w:eastAsia="en-US"/>
        </w:rPr>
        <w:lastRenderedPageBreak/>
        <w:t>R/</w:t>
      </w:r>
      <w:r w:rsidRPr="008A2342">
        <w:rPr>
          <w:rFonts w:ascii="Arial" w:eastAsia="Times New Roman" w:hAnsi="Arial" w:cs="Arial"/>
          <w:sz w:val="22"/>
          <w:szCs w:val="22"/>
          <w:lang w:eastAsia="en-US"/>
        </w:rPr>
        <w:t xml:space="preserve">La </w:t>
      </w:r>
      <w:r w:rsidRPr="008A2342">
        <w:rPr>
          <w:rFonts w:ascii="Arial" w:eastAsia="Times New Roman" w:hAnsi="Arial" w:cs="Arial"/>
          <w:bCs/>
          <w:sz w:val="22"/>
          <w:szCs w:val="22"/>
          <w:lang w:eastAsia="en-US"/>
        </w:rPr>
        <w:t xml:space="preserve">simultaneidad de contratos de prestación de servicios profesionales con entidades públicas y privadas </w:t>
      </w:r>
      <w:r w:rsidRPr="008A2342">
        <w:rPr>
          <w:rFonts w:ascii="Arial" w:eastAsia="Times New Roman" w:hAnsi="Arial" w:cs="Arial"/>
          <w:sz w:val="22"/>
          <w:szCs w:val="22"/>
          <w:lang w:eastAsia="en-US"/>
        </w:rPr>
        <w:t xml:space="preserve">resulta,  </w:t>
      </w:r>
      <w:r w:rsidRPr="008A2342">
        <w:rPr>
          <w:rFonts w:ascii="Arial" w:eastAsia="Times New Roman" w:hAnsi="Arial" w:cs="Arial"/>
          <w:bCs/>
          <w:sz w:val="22"/>
          <w:szCs w:val="22"/>
          <w:lang w:eastAsia="en-US"/>
        </w:rPr>
        <w:t>jurídicamente viable y constitucionalmente admisible</w:t>
      </w:r>
      <w:r w:rsidRPr="008A2342">
        <w:rPr>
          <w:rFonts w:ascii="Arial" w:eastAsia="Times New Roman" w:hAnsi="Arial" w:cs="Arial"/>
          <w:sz w:val="22"/>
          <w:szCs w:val="22"/>
          <w:lang w:eastAsia="en-US"/>
        </w:rPr>
        <w:t xml:space="preserve">, en la medida en que los contratistas de esta modalidad </w:t>
      </w:r>
      <w:r w:rsidRPr="008A2342">
        <w:rPr>
          <w:rFonts w:ascii="Arial" w:eastAsia="Times New Roman" w:hAnsi="Arial" w:cs="Arial"/>
          <w:bCs/>
          <w:sz w:val="22"/>
          <w:szCs w:val="22"/>
          <w:lang w:eastAsia="en-US"/>
        </w:rPr>
        <w:t>no ostentan la condición de servidores públicos ni son titulares de un empleo público</w:t>
      </w:r>
      <w:r w:rsidRPr="008A2342">
        <w:rPr>
          <w:rFonts w:ascii="Arial" w:eastAsia="Times New Roman" w:hAnsi="Arial" w:cs="Arial"/>
          <w:sz w:val="22"/>
          <w:szCs w:val="22"/>
          <w:lang w:eastAsia="en-US"/>
        </w:rPr>
        <w:t xml:space="preserve">, razón por la cual </w:t>
      </w:r>
      <w:r w:rsidRPr="008A2342">
        <w:rPr>
          <w:rFonts w:ascii="Arial" w:eastAsia="Times New Roman" w:hAnsi="Arial" w:cs="Arial"/>
          <w:bCs/>
          <w:sz w:val="22"/>
          <w:szCs w:val="22"/>
          <w:lang w:eastAsia="en-US"/>
        </w:rPr>
        <w:t>no se encuentran comprendidos dentro del ámbito de aplicación del artículo 128 de la Constitución Política</w:t>
      </w:r>
      <w:r w:rsidRPr="008A2342">
        <w:rPr>
          <w:rFonts w:ascii="Arial" w:eastAsia="Times New Roman" w:hAnsi="Arial" w:cs="Arial"/>
          <w:sz w:val="22"/>
          <w:szCs w:val="22"/>
          <w:lang w:eastAsia="en-US"/>
        </w:rPr>
        <w:t xml:space="preserve">, norma que proscribe el desempeño simultáneo de más de un empleo. </w:t>
      </w:r>
    </w:p>
    <w:p w14:paraId="382FE758" w14:textId="79B5D625" w:rsidR="001338E8" w:rsidRPr="008A2342" w:rsidRDefault="001338E8" w:rsidP="001338E8">
      <w:pPr>
        <w:spacing w:before="100" w:beforeAutospacing="1" w:after="100" w:afterAutospacing="1"/>
        <w:jc w:val="both"/>
        <w:rPr>
          <w:rFonts w:ascii="Arial" w:eastAsia="Times New Roman" w:hAnsi="Arial" w:cs="Arial"/>
          <w:sz w:val="22"/>
          <w:szCs w:val="22"/>
          <w:lang w:eastAsia="en-US"/>
        </w:rPr>
      </w:pPr>
      <w:r w:rsidRPr="008A2342">
        <w:rPr>
          <w:rFonts w:ascii="Arial" w:eastAsia="Times New Roman" w:hAnsi="Arial" w:cs="Arial"/>
          <w:sz w:val="22"/>
          <w:szCs w:val="22"/>
          <w:lang w:eastAsia="en-US"/>
        </w:rPr>
        <w:t xml:space="preserve">No se proferido concepto o disposición legal expresa que prohíba que una misma persona natural celebre </w:t>
      </w:r>
      <w:r w:rsidRPr="008A2342">
        <w:rPr>
          <w:rFonts w:ascii="Arial" w:eastAsia="Times New Roman" w:hAnsi="Arial" w:cs="Arial"/>
          <w:bCs/>
          <w:sz w:val="22"/>
          <w:szCs w:val="22"/>
          <w:lang w:eastAsia="en-US"/>
        </w:rPr>
        <w:t xml:space="preserve">dos o más contratos de prestación de servicios profesionales </w:t>
      </w:r>
      <w:r w:rsidRPr="008A2342">
        <w:rPr>
          <w:rFonts w:ascii="Arial" w:eastAsia="Times New Roman" w:hAnsi="Arial" w:cs="Arial"/>
          <w:sz w:val="22"/>
          <w:szCs w:val="22"/>
          <w:lang w:eastAsia="en-US"/>
        </w:rPr>
        <w:t xml:space="preserve">dichos contratos mantengan su naturaleza </w:t>
      </w:r>
      <w:r w:rsidRPr="008A2342">
        <w:rPr>
          <w:rFonts w:ascii="Arial" w:eastAsia="Times New Roman" w:hAnsi="Arial" w:cs="Arial"/>
          <w:bCs/>
          <w:sz w:val="22"/>
          <w:szCs w:val="22"/>
          <w:lang w:eastAsia="en-US"/>
        </w:rPr>
        <w:t xml:space="preserve">autónoma, temporal y no </w:t>
      </w:r>
      <w:r w:rsidR="002E632A" w:rsidRPr="008A2342">
        <w:rPr>
          <w:rFonts w:ascii="Arial" w:eastAsia="Times New Roman" w:hAnsi="Arial" w:cs="Arial"/>
          <w:bCs/>
          <w:sz w:val="22"/>
          <w:szCs w:val="22"/>
          <w:lang w:eastAsia="en-US"/>
        </w:rPr>
        <w:t>laboral</w:t>
      </w:r>
      <w:r w:rsidR="002E632A" w:rsidRPr="008A2342">
        <w:rPr>
          <w:rFonts w:ascii="Arial" w:eastAsia="Times New Roman" w:hAnsi="Arial" w:cs="Arial"/>
          <w:sz w:val="22"/>
          <w:szCs w:val="22"/>
          <w:lang w:eastAsia="en-US"/>
        </w:rPr>
        <w:t>, el</w:t>
      </w:r>
      <w:r w:rsidRPr="008A2342">
        <w:rPr>
          <w:rFonts w:ascii="Arial" w:eastAsia="Times New Roman" w:hAnsi="Arial" w:cs="Arial"/>
          <w:sz w:val="22"/>
          <w:szCs w:val="22"/>
          <w:lang w:eastAsia="en-US"/>
        </w:rPr>
        <w:t xml:space="preserve"> contratista </w:t>
      </w:r>
      <w:r w:rsidRPr="008A2342">
        <w:rPr>
          <w:rFonts w:ascii="Arial" w:eastAsia="Times New Roman" w:hAnsi="Arial" w:cs="Arial"/>
          <w:bCs/>
          <w:sz w:val="22"/>
          <w:szCs w:val="22"/>
          <w:lang w:eastAsia="en-US"/>
        </w:rPr>
        <w:t>no se encuentre incurso en causales de inhabilidad o incompatibilidad legalmente previstas</w:t>
      </w:r>
      <w:r w:rsidRPr="008A2342">
        <w:rPr>
          <w:rFonts w:ascii="Arial" w:eastAsia="Times New Roman" w:hAnsi="Arial" w:cs="Arial"/>
          <w:sz w:val="22"/>
          <w:szCs w:val="22"/>
          <w:lang w:eastAsia="en-US"/>
        </w:rPr>
        <w:t>.</w:t>
      </w:r>
    </w:p>
    <w:p w14:paraId="07A24CDB" w14:textId="17EF2791" w:rsidR="002E632A" w:rsidRPr="008A2342" w:rsidRDefault="002E632A" w:rsidP="001338E8">
      <w:pPr>
        <w:spacing w:before="100" w:beforeAutospacing="1" w:after="100" w:afterAutospacing="1"/>
        <w:jc w:val="both"/>
        <w:rPr>
          <w:rFonts w:ascii="Arial" w:hAnsi="Arial" w:cs="Arial"/>
          <w:sz w:val="22"/>
          <w:szCs w:val="22"/>
        </w:rPr>
      </w:pPr>
      <w:r w:rsidRPr="008A2342">
        <w:rPr>
          <w:rFonts w:ascii="Arial" w:eastAsia="Times New Roman" w:hAnsi="Arial" w:cs="Arial"/>
          <w:sz w:val="22"/>
          <w:szCs w:val="22"/>
          <w:lang w:eastAsia="en-US"/>
        </w:rPr>
        <w:t>7.</w:t>
      </w:r>
      <w:r w:rsidRPr="008A2342">
        <w:rPr>
          <w:rFonts w:ascii="Arial" w:hAnsi="Arial" w:cs="Arial"/>
          <w:sz w:val="22"/>
          <w:szCs w:val="22"/>
        </w:rPr>
        <w:t xml:space="preserve"> Informar qué medidas implementó o implementará el municipio para garantizar que la información obtenida durante el ejercicio de funciones públicas o contractuales no pueda ser utilizada para generar ventajas competitivas frente a otros administradores, empresas o profesionales del sector o generen discrepancias convivenciales del sector PH.</w:t>
      </w:r>
    </w:p>
    <w:p w14:paraId="4CCDA092" w14:textId="5417276F" w:rsidR="002E632A" w:rsidRPr="008A2342" w:rsidRDefault="002E632A" w:rsidP="001338E8">
      <w:pPr>
        <w:spacing w:before="100" w:beforeAutospacing="1" w:after="100" w:afterAutospacing="1"/>
        <w:jc w:val="both"/>
        <w:rPr>
          <w:rFonts w:ascii="Arial" w:hAnsi="Arial" w:cs="Arial"/>
          <w:color w:val="1F1F1F"/>
          <w:sz w:val="22"/>
          <w:szCs w:val="22"/>
          <w:shd w:val="clear" w:color="auto" w:fill="FFFFFF"/>
        </w:rPr>
      </w:pPr>
      <w:r w:rsidRPr="008A2342">
        <w:rPr>
          <w:rFonts w:ascii="Arial" w:hAnsi="Arial" w:cs="Arial"/>
          <w:sz w:val="22"/>
          <w:szCs w:val="22"/>
        </w:rPr>
        <w:t>R/</w:t>
      </w:r>
      <w:r w:rsidRPr="008A2342">
        <w:rPr>
          <w:rFonts w:ascii="Arial" w:hAnsi="Arial" w:cs="Arial"/>
          <w:color w:val="1F1F1F"/>
          <w:sz w:val="22"/>
          <w:szCs w:val="22"/>
          <w:shd w:val="clear" w:color="auto" w:fill="FFFFFF"/>
        </w:rPr>
        <w:t xml:space="preserve"> </w:t>
      </w:r>
      <w:r w:rsidR="008A2342">
        <w:rPr>
          <w:rFonts w:ascii="Arial" w:hAnsi="Arial" w:cs="Arial"/>
          <w:color w:val="1F1F1F"/>
          <w:sz w:val="22"/>
          <w:szCs w:val="22"/>
          <w:shd w:val="clear" w:color="auto" w:fill="FFFFFF"/>
        </w:rPr>
        <w:t xml:space="preserve">La </w:t>
      </w:r>
      <w:r w:rsidRPr="008A2342">
        <w:rPr>
          <w:rFonts w:ascii="Arial" w:hAnsi="Arial" w:cs="Arial"/>
          <w:color w:val="1F1F1F"/>
          <w:sz w:val="22"/>
          <w:szCs w:val="22"/>
          <w:shd w:val="clear" w:color="auto" w:fill="FFFFFF"/>
        </w:rPr>
        <w:t>Administración Municipal de Cajicá garantiza la integridad, confidencialidad y disponibilidad de la información institucional mediante un esquema de gobernanza de datos estricto, fundamentado en la Ley 1581 de 2012 (Régimen de Protección de Datos Personales), la Ley 1712 de 2014 (Ley de Transparencia y del Derecho de Acceso a la Información Pública), así como en el cumplimiento irrestricto de las obligaciones derivadas de los manuales contractuales y los instrumentos de supervisión técnica. En el marco de la vigilancia permanente que ejerce la entidad, y bajo el principio de buena fe que rige la actuación administrativa, a la fecha no se ha consolidado evidencia objetiva ni hallazgo alguno que permita colegir una utilización indebida, arbitraria o ajena a los fines institucionales por parte de la contratista en el ejercicio de sus funciones. En consecuencia, la Administración reafirma que la custodia de la información se mantiene bajo los protocolos de seguridad técnica y jurídica previstos, sin que se haya configurado afectación alguna al interés público o a la reserva de la información estratégica.</w:t>
      </w:r>
    </w:p>
    <w:p w14:paraId="233763BB" w14:textId="46DA78C5" w:rsidR="00CF7B62" w:rsidRPr="008A2342" w:rsidRDefault="00CF7B62" w:rsidP="001338E8">
      <w:pPr>
        <w:spacing w:before="100" w:beforeAutospacing="1" w:after="100" w:afterAutospacing="1"/>
        <w:jc w:val="both"/>
        <w:rPr>
          <w:rFonts w:ascii="Arial" w:hAnsi="Arial" w:cs="Arial"/>
          <w:sz w:val="22"/>
          <w:szCs w:val="22"/>
        </w:rPr>
      </w:pPr>
      <w:r w:rsidRPr="008A2342">
        <w:rPr>
          <w:rFonts w:ascii="Arial" w:hAnsi="Arial" w:cs="Arial"/>
          <w:sz w:val="22"/>
          <w:szCs w:val="22"/>
        </w:rPr>
        <w:t>8. Informar si actualmente la señora María Alejandra Rodríguez continúa vinculada al Municipio de Cajicá y, de ser así, indicar las funciones que desempeña y las medidas adoptadas para prevenir eventuales conflictos de interés, ya que aun seguimos recibiendo correos de su parte como Enlace PH.</w:t>
      </w:r>
    </w:p>
    <w:p w14:paraId="4657E7BF" w14:textId="4F42FD72" w:rsidR="00CF7B62" w:rsidRPr="008A2342" w:rsidRDefault="00CF7B62" w:rsidP="001338E8">
      <w:pPr>
        <w:spacing w:before="100" w:beforeAutospacing="1" w:after="100" w:afterAutospacing="1"/>
        <w:jc w:val="both"/>
        <w:rPr>
          <w:rFonts w:ascii="Arial" w:hAnsi="Arial" w:cs="Arial"/>
          <w:sz w:val="22"/>
          <w:szCs w:val="22"/>
        </w:rPr>
      </w:pPr>
      <w:r w:rsidRPr="008A2342">
        <w:rPr>
          <w:rFonts w:ascii="Arial" w:hAnsi="Arial" w:cs="Arial"/>
          <w:sz w:val="22"/>
          <w:szCs w:val="22"/>
        </w:rPr>
        <w:t>R/</w:t>
      </w:r>
      <w:r w:rsidRPr="008A2342">
        <w:rPr>
          <w:rFonts w:ascii="Arial" w:hAnsi="Arial" w:cs="Arial"/>
          <w:color w:val="1F1F1F"/>
          <w:sz w:val="22"/>
          <w:szCs w:val="22"/>
          <w:shd w:val="clear" w:color="auto" w:fill="FFFFFF"/>
        </w:rPr>
        <w:t xml:space="preserve"> </w:t>
      </w:r>
      <w:r w:rsidRPr="008A2342">
        <w:rPr>
          <w:rStyle w:val="rnc2gd"/>
          <w:rFonts w:ascii="Arial" w:hAnsi="Arial" w:cs="Arial"/>
          <w:color w:val="1F1F1F"/>
          <w:sz w:val="22"/>
          <w:szCs w:val="22"/>
          <w:shd w:val="clear" w:color="auto" w:fill="FFFFFF"/>
        </w:rPr>
        <w:t>En el estado actual del vínculo contractual, se constata que la profesional a cargo se encuentra dando cumplimiento integral a las obligaciones del </w:t>
      </w:r>
      <w:r w:rsidRPr="008A2342">
        <w:rPr>
          <w:rStyle w:val="rnc2gd"/>
          <w:rFonts w:ascii="Arial" w:hAnsi="Arial" w:cs="Arial"/>
          <w:b/>
          <w:bCs/>
          <w:color w:val="1F1F1F"/>
          <w:sz w:val="22"/>
          <w:szCs w:val="22"/>
          <w:shd w:val="clear" w:color="auto" w:fill="FFFFFF"/>
        </w:rPr>
        <w:t>Contrato No. 298-2026</w:t>
      </w:r>
      <w:r w:rsidRPr="008A2342">
        <w:rPr>
          <w:rStyle w:val="rnc2gd"/>
          <w:rFonts w:ascii="Arial" w:hAnsi="Arial" w:cs="Arial"/>
          <w:color w:val="1F1F1F"/>
          <w:sz w:val="22"/>
          <w:szCs w:val="22"/>
          <w:shd w:val="clear" w:color="auto" w:fill="FFFFFF"/>
        </w:rPr>
        <w:t>, observando rigurosamente los términos, plazos y condiciones técnico-jurídicas allí preestablecidos. La ejecución del objeto contractual transcurre en estricta sujeción a las cláusulas pactadas y bajo la supervisión y control permanente de la Administración, garantizando en todo momento la observancia del marco regulatorio vigente y la satisfacción del interés público encomendado.</w:t>
      </w:r>
    </w:p>
    <w:p w14:paraId="19A92262" w14:textId="77777777" w:rsidR="00CF7B62" w:rsidRPr="008A2342" w:rsidRDefault="00CF7B62" w:rsidP="001338E8">
      <w:pPr>
        <w:spacing w:before="100" w:beforeAutospacing="1" w:after="100" w:afterAutospacing="1"/>
        <w:jc w:val="both"/>
        <w:rPr>
          <w:rFonts w:ascii="Arial" w:eastAsia="Times New Roman" w:hAnsi="Arial" w:cs="Arial"/>
          <w:sz w:val="22"/>
          <w:szCs w:val="22"/>
          <w:lang w:eastAsia="en-US"/>
        </w:rPr>
      </w:pPr>
    </w:p>
    <w:p w14:paraId="118CFE5A" w14:textId="0DF2A796" w:rsidR="00E3673A" w:rsidRPr="008A2342" w:rsidRDefault="00CF7B62" w:rsidP="00793134">
      <w:pPr>
        <w:jc w:val="both"/>
        <w:rPr>
          <w:rFonts w:ascii="Arial" w:hAnsi="Arial" w:cs="Arial"/>
          <w:sz w:val="22"/>
          <w:szCs w:val="22"/>
        </w:rPr>
      </w:pPr>
      <w:r w:rsidRPr="008A2342">
        <w:rPr>
          <w:rFonts w:ascii="Arial" w:hAnsi="Arial" w:cs="Arial"/>
          <w:sz w:val="22"/>
          <w:szCs w:val="22"/>
        </w:rPr>
        <w:t>9. Informar si la Administración Municipal considera que la situación descrita puede afectar la percepción de imparcialidad, neutralidad institucional y confianza legítima depositada por los integrantes de la Mesa PH, y qué medidas de transparencia adoptará para restablecer dicha confianza.</w:t>
      </w:r>
    </w:p>
    <w:p w14:paraId="3EDF9F2F" w14:textId="2A2161E4" w:rsidR="009373B0" w:rsidRPr="008A2342" w:rsidRDefault="009373B0" w:rsidP="00793134">
      <w:pPr>
        <w:jc w:val="both"/>
        <w:rPr>
          <w:rFonts w:ascii="Arial" w:hAnsi="Arial" w:cs="Arial"/>
          <w:sz w:val="22"/>
          <w:szCs w:val="22"/>
        </w:rPr>
      </w:pPr>
    </w:p>
    <w:p w14:paraId="5473EB48" w14:textId="1750C12B" w:rsidR="009373B0" w:rsidRPr="008A2342" w:rsidRDefault="009373B0" w:rsidP="008B634A">
      <w:pPr>
        <w:jc w:val="both"/>
        <w:rPr>
          <w:rFonts w:ascii="Arial" w:eastAsia="Times New Roman" w:hAnsi="Arial" w:cs="Arial"/>
          <w:sz w:val="22"/>
          <w:szCs w:val="22"/>
          <w:lang w:eastAsia="es-CO"/>
        </w:rPr>
      </w:pPr>
      <w:r w:rsidRPr="008A2342">
        <w:rPr>
          <w:rFonts w:ascii="Arial" w:hAnsi="Arial" w:cs="Arial"/>
          <w:sz w:val="22"/>
          <w:szCs w:val="22"/>
        </w:rPr>
        <w:t>R/</w:t>
      </w:r>
      <w:r w:rsidRPr="008A2342">
        <w:rPr>
          <w:rStyle w:val="rnc2gd"/>
          <w:rFonts w:ascii="Arial" w:hAnsi="Arial" w:cs="Arial"/>
          <w:color w:val="1F1F1F"/>
          <w:sz w:val="22"/>
          <w:szCs w:val="22"/>
          <w:shd w:val="clear" w:color="auto" w:fill="FFFFFF"/>
        </w:rPr>
        <w:t xml:space="preserve"> </w:t>
      </w:r>
      <w:r w:rsidR="008A2342">
        <w:rPr>
          <w:rStyle w:val="rnc2gd"/>
          <w:rFonts w:ascii="Arial" w:hAnsi="Arial" w:cs="Arial"/>
          <w:color w:val="1F1F1F"/>
          <w:sz w:val="22"/>
          <w:szCs w:val="22"/>
          <w:shd w:val="clear" w:color="auto" w:fill="FFFFFF"/>
        </w:rPr>
        <w:t>L</w:t>
      </w:r>
      <w:r w:rsidRPr="008A2342">
        <w:rPr>
          <w:rFonts w:ascii="Arial" w:eastAsia="Times New Roman" w:hAnsi="Arial" w:cs="Arial"/>
          <w:color w:val="1F1F1F"/>
          <w:sz w:val="22"/>
          <w:szCs w:val="22"/>
          <w:shd w:val="clear" w:color="auto" w:fill="FFFFFF"/>
          <w:lang w:eastAsia="es-CO"/>
        </w:rPr>
        <w:t xml:space="preserve">a Administración Municipal no considera que la situación fáctica analizada afecte la neutralidad institucional, toda vez que las actividades desarrolladas por la contratista se circunscriben estrictamente al cumplimiento del objeto contractual y a las directrices impartidas por esta dependencia. La confianza legítima de la ciudadanía se fundamenta en la observancia de la legalidad, la cual ha sido preservada mediante el ejercicio riguroso de </w:t>
      </w:r>
      <w:r w:rsidRPr="008A2342">
        <w:rPr>
          <w:rFonts w:ascii="Arial" w:eastAsia="Times New Roman" w:hAnsi="Arial" w:cs="Arial"/>
          <w:color w:val="1F1F1F"/>
          <w:sz w:val="22"/>
          <w:szCs w:val="22"/>
          <w:shd w:val="clear" w:color="auto" w:fill="FFFFFF"/>
          <w:lang w:eastAsia="es-CO"/>
        </w:rPr>
        <w:lastRenderedPageBreak/>
        <w:t>la supervisión contractual y la gestión de conflictos de interés, mecanismos que garantizan que el interés general prevalezca sobre cualquier circunstancia particular.</w:t>
      </w:r>
      <w:r w:rsidR="008B634A" w:rsidRPr="008A2342">
        <w:rPr>
          <w:rFonts w:ascii="Arial" w:eastAsia="Times New Roman" w:hAnsi="Arial" w:cs="Arial"/>
          <w:color w:val="1F1F1F"/>
          <w:sz w:val="22"/>
          <w:szCs w:val="22"/>
          <w:shd w:val="clear" w:color="auto" w:fill="FFFFFF"/>
          <w:lang w:eastAsia="es-CO"/>
        </w:rPr>
        <w:t xml:space="preserve"> </w:t>
      </w:r>
      <w:r w:rsidRPr="008A2342">
        <w:rPr>
          <w:rFonts w:ascii="Arial" w:eastAsia="Times New Roman" w:hAnsi="Arial" w:cs="Arial"/>
          <w:color w:val="1F1F1F"/>
          <w:sz w:val="22"/>
          <w:szCs w:val="22"/>
          <w:shd w:val="clear" w:color="auto" w:fill="FFFFFF"/>
          <w:lang w:eastAsia="es-CO"/>
        </w:rPr>
        <w:t>No obstante, en aras de fortalecer la transparencia y reafirmar el compromiso con los integrantes de la Mesa PH, esta Administración adopta las siguientes medidas de refuerzo:</w:t>
      </w:r>
    </w:p>
    <w:p w14:paraId="7E16059D" w14:textId="04546354" w:rsidR="009373B0" w:rsidRPr="008A2342" w:rsidRDefault="008B634A" w:rsidP="008B634A">
      <w:pPr>
        <w:shd w:val="clear" w:color="auto" w:fill="FFFFFF"/>
        <w:spacing w:before="100" w:beforeAutospacing="1" w:after="100" w:afterAutospacing="1"/>
        <w:jc w:val="both"/>
        <w:rPr>
          <w:rFonts w:ascii="Arial" w:eastAsia="Times New Roman" w:hAnsi="Arial" w:cs="Arial"/>
          <w:color w:val="1F1F1F"/>
          <w:sz w:val="22"/>
          <w:szCs w:val="22"/>
          <w:lang w:eastAsia="es-CO"/>
        </w:rPr>
      </w:pPr>
      <w:r w:rsidRPr="008A2342">
        <w:rPr>
          <w:rFonts w:ascii="Arial" w:eastAsia="Times New Roman" w:hAnsi="Arial" w:cs="Arial"/>
          <w:color w:val="1F1F1F"/>
          <w:sz w:val="22"/>
          <w:szCs w:val="22"/>
          <w:lang w:eastAsia="es-CO"/>
        </w:rPr>
        <w:t>1.</w:t>
      </w:r>
      <w:r w:rsidR="009373B0" w:rsidRPr="008A2342">
        <w:rPr>
          <w:rFonts w:ascii="Arial" w:eastAsia="Times New Roman" w:hAnsi="Arial" w:cs="Arial"/>
          <w:color w:val="1F1F1F"/>
          <w:sz w:val="22"/>
          <w:szCs w:val="22"/>
          <w:lang w:eastAsia="es-CO"/>
        </w:rPr>
        <w:t>Publicidad Proactiva: Se procederá a la publicación y socialización periódica de los avances y resultados del acompañamiento institucional al sector de Propiedad Horizontal, permitiendo que la ciudadanía ejerza control social y tenga plena certeza de la actuación técnica de la Administración.</w:t>
      </w:r>
    </w:p>
    <w:p w14:paraId="2DE25DC9" w14:textId="43FBA8AC" w:rsidR="009373B0" w:rsidRPr="008A2342" w:rsidRDefault="008B634A" w:rsidP="008B634A">
      <w:pPr>
        <w:shd w:val="clear" w:color="auto" w:fill="FFFFFF"/>
        <w:spacing w:before="100" w:beforeAutospacing="1" w:after="100" w:afterAutospacing="1"/>
        <w:jc w:val="both"/>
        <w:rPr>
          <w:rFonts w:ascii="Arial" w:eastAsia="Times New Roman" w:hAnsi="Arial" w:cs="Arial"/>
          <w:color w:val="1F1F1F"/>
          <w:sz w:val="22"/>
          <w:szCs w:val="22"/>
          <w:lang w:eastAsia="es-CO"/>
        </w:rPr>
      </w:pPr>
      <w:r w:rsidRPr="008A2342">
        <w:rPr>
          <w:rFonts w:ascii="Arial" w:eastAsia="Times New Roman" w:hAnsi="Arial" w:cs="Arial"/>
          <w:color w:val="1F1F1F"/>
          <w:sz w:val="22"/>
          <w:szCs w:val="22"/>
          <w:lang w:eastAsia="es-CO"/>
        </w:rPr>
        <w:t>2.</w:t>
      </w:r>
      <w:r w:rsidR="009373B0" w:rsidRPr="008A2342">
        <w:rPr>
          <w:rFonts w:ascii="Arial" w:eastAsia="Times New Roman" w:hAnsi="Arial" w:cs="Arial"/>
          <w:color w:val="1F1F1F"/>
          <w:sz w:val="22"/>
          <w:szCs w:val="22"/>
          <w:lang w:eastAsia="es-CO"/>
        </w:rPr>
        <w:t>Espacios de Participación Transparente</w:t>
      </w:r>
      <w:r w:rsidR="009373B0" w:rsidRPr="008A2342">
        <w:rPr>
          <w:rFonts w:ascii="Arial" w:eastAsia="Times New Roman" w:hAnsi="Arial" w:cs="Arial"/>
          <w:b/>
          <w:bCs/>
          <w:color w:val="1F1F1F"/>
          <w:sz w:val="22"/>
          <w:szCs w:val="22"/>
          <w:lang w:eastAsia="es-CO"/>
        </w:rPr>
        <w:t>:</w:t>
      </w:r>
      <w:r w:rsidR="009373B0" w:rsidRPr="008A2342">
        <w:rPr>
          <w:rFonts w:ascii="Arial" w:eastAsia="Times New Roman" w:hAnsi="Arial" w:cs="Arial"/>
          <w:color w:val="1F1F1F"/>
          <w:sz w:val="22"/>
          <w:szCs w:val="22"/>
          <w:lang w:eastAsia="es-CO"/>
        </w:rPr>
        <w:t> Se mantendrán vigentes y abiertos los canales de comunicación y las mesas de trabajo con los actores del sector, garantizando que todos los procesos administrativos sigan criterios de objetividad, pluralidad y transparencia.</w:t>
      </w:r>
    </w:p>
    <w:p w14:paraId="5DB524E5" w14:textId="35388655" w:rsidR="009373B0" w:rsidRPr="008A2342" w:rsidRDefault="008B634A" w:rsidP="002B22FD">
      <w:pPr>
        <w:shd w:val="clear" w:color="auto" w:fill="FFFFFF"/>
        <w:spacing w:before="100" w:beforeAutospacing="1" w:after="100" w:afterAutospacing="1"/>
        <w:jc w:val="both"/>
        <w:rPr>
          <w:rFonts w:ascii="Arial" w:eastAsia="Times New Roman" w:hAnsi="Arial" w:cs="Arial"/>
          <w:color w:val="1F1F1F"/>
          <w:sz w:val="22"/>
          <w:szCs w:val="22"/>
          <w:shd w:val="clear" w:color="auto" w:fill="FFFFFF"/>
          <w:lang w:eastAsia="es-CO"/>
        </w:rPr>
      </w:pPr>
      <w:r w:rsidRPr="008A2342">
        <w:rPr>
          <w:rFonts w:ascii="Arial" w:eastAsia="Times New Roman" w:hAnsi="Arial" w:cs="Arial"/>
          <w:color w:val="1F1F1F"/>
          <w:sz w:val="22"/>
          <w:szCs w:val="22"/>
          <w:lang w:eastAsia="es-CO"/>
        </w:rPr>
        <w:t>3.</w:t>
      </w:r>
      <w:r w:rsidR="009373B0" w:rsidRPr="008A2342">
        <w:rPr>
          <w:rFonts w:ascii="Arial" w:eastAsia="Times New Roman" w:hAnsi="Arial" w:cs="Arial"/>
          <w:color w:val="1F1F1F"/>
          <w:sz w:val="22"/>
          <w:szCs w:val="22"/>
          <w:lang w:eastAsia="es-CO"/>
        </w:rPr>
        <w:t>Refuerzo Ético</w:t>
      </w:r>
      <w:r w:rsidR="009373B0" w:rsidRPr="008A2342">
        <w:rPr>
          <w:rFonts w:ascii="Arial" w:eastAsia="Times New Roman" w:hAnsi="Arial" w:cs="Arial"/>
          <w:b/>
          <w:bCs/>
          <w:color w:val="1F1F1F"/>
          <w:sz w:val="22"/>
          <w:szCs w:val="22"/>
          <w:lang w:eastAsia="es-CO"/>
        </w:rPr>
        <w:t>:</w:t>
      </w:r>
      <w:r w:rsidR="009373B0" w:rsidRPr="008A2342">
        <w:rPr>
          <w:rFonts w:ascii="Arial" w:eastAsia="Times New Roman" w:hAnsi="Arial" w:cs="Arial"/>
          <w:color w:val="1F1F1F"/>
          <w:sz w:val="22"/>
          <w:szCs w:val="22"/>
          <w:lang w:eastAsia="es-CO"/>
        </w:rPr>
        <w:t xml:space="preserve"> Se reiterará a todo el personal vinculado </w:t>
      </w:r>
      <w:r w:rsidRPr="008A2342">
        <w:rPr>
          <w:rFonts w:ascii="Arial" w:eastAsia="Times New Roman" w:hAnsi="Arial" w:cs="Arial"/>
          <w:color w:val="1F1F1F"/>
          <w:sz w:val="22"/>
          <w:szCs w:val="22"/>
          <w:lang w:eastAsia="es-CO"/>
        </w:rPr>
        <w:t xml:space="preserve">mediante contrato de prestación de servicios </w:t>
      </w:r>
      <w:r w:rsidR="009373B0" w:rsidRPr="008A2342">
        <w:rPr>
          <w:rFonts w:ascii="Arial" w:eastAsia="Times New Roman" w:hAnsi="Arial" w:cs="Arial"/>
          <w:color w:val="1F1F1F"/>
          <w:sz w:val="22"/>
          <w:szCs w:val="22"/>
          <w:lang w:eastAsia="es-CO"/>
        </w:rPr>
        <w:t>el deber de observancia de los códigos de ética y conducta, asegurando que la interlocución con los actores privados se mantenga bajo un esquema de estricta neutralidad</w:t>
      </w:r>
      <w:r w:rsidRPr="008A2342">
        <w:rPr>
          <w:rFonts w:ascii="Arial" w:eastAsia="Times New Roman" w:hAnsi="Arial" w:cs="Arial"/>
          <w:color w:val="1F1F1F"/>
          <w:sz w:val="22"/>
          <w:szCs w:val="22"/>
          <w:lang w:eastAsia="es-CO"/>
        </w:rPr>
        <w:t xml:space="preserve"> y cumplimiento de las disposiciones legales.</w:t>
      </w:r>
      <w:r w:rsidR="002B22FD" w:rsidRPr="008A2342">
        <w:rPr>
          <w:rFonts w:ascii="Arial" w:eastAsia="Times New Roman" w:hAnsi="Arial" w:cs="Arial"/>
          <w:color w:val="1F1F1F"/>
          <w:sz w:val="22"/>
          <w:szCs w:val="22"/>
          <w:lang w:eastAsia="es-CO"/>
        </w:rPr>
        <w:t xml:space="preserve"> </w:t>
      </w:r>
      <w:r w:rsidR="009373B0" w:rsidRPr="008A2342">
        <w:rPr>
          <w:rFonts w:ascii="Arial" w:eastAsia="Times New Roman" w:hAnsi="Arial" w:cs="Arial"/>
          <w:color w:val="1F1F1F"/>
          <w:sz w:val="22"/>
          <w:szCs w:val="22"/>
          <w:shd w:val="clear" w:color="auto" w:fill="FFFFFF"/>
          <w:lang w:eastAsia="es-CO"/>
        </w:rPr>
        <w:t>Con estas acciones, la Administración Municipal garantiza que el acompañamiento institucional al sector de Propiedad Horizontal continuará bajo estándares de excelencia y transparencia, fortaleciendo el vínculo de confianza con la comunidad.</w:t>
      </w:r>
    </w:p>
    <w:p w14:paraId="7F05F8B5" w14:textId="16347E9D" w:rsidR="00A937F8" w:rsidRPr="008A2342" w:rsidRDefault="00A937F8" w:rsidP="009373B0">
      <w:pPr>
        <w:jc w:val="both"/>
        <w:rPr>
          <w:rFonts w:ascii="Arial" w:hAnsi="Arial" w:cs="Arial"/>
          <w:sz w:val="22"/>
          <w:szCs w:val="22"/>
        </w:rPr>
      </w:pPr>
      <w:r w:rsidRPr="008A2342">
        <w:rPr>
          <w:rFonts w:ascii="Arial" w:hAnsi="Arial" w:cs="Arial"/>
          <w:sz w:val="22"/>
          <w:szCs w:val="22"/>
        </w:rPr>
        <w:t>10. Informar si se ha solicitado concepto o ha sido puesto en conocimiento la situación descrita ante Control Interno, la Personería Municipal o cualquier otra autoridad competente.</w:t>
      </w:r>
    </w:p>
    <w:p w14:paraId="76E9F8CA" w14:textId="08FA6096" w:rsidR="00A937F8" w:rsidRPr="008A2342" w:rsidRDefault="00A937F8" w:rsidP="009373B0">
      <w:pPr>
        <w:jc w:val="both"/>
        <w:rPr>
          <w:rFonts w:ascii="Arial" w:hAnsi="Arial" w:cs="Arial"/>
          <w:sz w:val="22"/>
          <w:szCs w:val="22"/>
        </w:rPr>
      </w:pPr>
    </w:p>
    <w:p w14:paraId="5AC529D4" w14:textId="156423A1" w:rsidR="00595F13" w:rsidRPr="008A2342" w:rsidRDefault="00A937F8" w:rsidP="00414567">
      <w:pPr>
        <w:pStyle w:val="NormalWeb"/>
        <w:shd w:val="clear" w:color="auto" w:fill="FFFFFF"/>
        <w:jc w:val="both"/>
        <w:rPr>
          <w:rFonts w:ascii="Arial" w:hAnsi="Arial" w:cs="Arial"/>
          <w:color w:val="333333"/>
          <w:sz w:val="22"/>
          <w:szCs w:val="22"/>
        </w:rPr>
      </w:pPr>
      <w:r w:rsidRPr="008A2342">
        <w:rPr>
          <w:rFonts w:ascii="Arial" w:hAnsi="Arial" w:cs="Arial"/>
          <w:sz w:val="22"/>
          <w:szCs w:val="22"/>
        </w:rPr>
        <w:t>R/</w:t>
      </w:r>
      <w:r w:rsidR="000A7241" w:rsidRPr="008A2342">
        <w:rPr>
          <w:rFonts w:ascii="Arial" w:hAnsi="Arial" w:cs="Arial"/>
          <w:sz w:val="22"/>
          <w:szCs w:val="22"/>
        </w:rPr>
        <w:t xml:space="preserve"> </w:t>
      </w:r>
      <w:r w:rsidR="00414567" w:rsidRPr="008A2342">
        <w:rPr>
          <w:rFonts w:ascii="Arial" w:hAnsi="Arial" w:cs="Arial"/>
          <w:color w:val="1F1F1F"/>
          <w:sz w:val="22"/>
          <w:szCs w:val="22"/>
          <w:shd w:val="clear" w:color="auto" w:fill="FFFFFF"/>
        </w:rPr>
        <w:t>En relación con el requerimiento de informar si la situación fáctica ha sido elevada a consideración de la Personería Municipal o de la Oficina de Control Interno, se precisa que esta Administración, en ejercicio de la potestad de dirección y mando conferida al Alcalde Municipal por el artículo 91, literal d), numeral 1, de la Ley 136 de 1994, se encuentra desplegando de manera directa las actuaciones administrativas pertinentes para asegurar el cumplimiento de las funciones públicas y la correcta prestación de los servicios a su cargo.</w:t>
      </w:r>
    </w:p>
    <w:p w14:paraId="3E6E93DC" w14:textId="100F3B0F" w:rsidR="002B22FD" w:rsidRPr="008A2342" w:rsidRDefault="000A7241" w:rsidP="009373B0">
      <w:pPr>
        <w:jc w:val="both"/>
        <w:rPr>
          <w:rFonts w:ascii="Arial" w:hAnsi="Arial" w:cs="Arial"/>
          <w:sz w:val="22"/>
          <w:szCs w:val="22"/>
        </w:rPr>
      </w:pPr>
      <w:r w:rsidRPr="008A2342">
        <w:rPr>
          <w:rFonts w:ascii="Arial" w:hAnsi="Arial" w:cs="Arial"/>
          <w:sz w:val="22"/>
          <w:szCs w:val="22"/>
        </w:rPr>
        <w:t>11. Solicitamos expresamente que la Administración Municipal se pronuncie sobre las garantías existentes para los integrantes de la Mesa PH, quienes participaron de buena fe en un escenario institucional promovido por el municipio, compartiendo información técnica, experiencias y conocimiento especializado bajo la expectativa legítima de que dicho espacio respondería exclusivamente al interés general y no generaría ventajas particulares para quienes ejercían la representación institucional de la Alcaldía dentro del mismo sector económico.</w:t>
      </w:r>
    </w:p>
    <w:p w14:paraId="1CDF9A7F" w14:textId="77777777" w:rsidR="002B22FD" w:rsidRPr="008A2342" w:rsidRDefault="002B22FD" w:rsidP="009373B0">
      <w:pPr>
        <w:jc w:val="both"/>
        <w:rPr>
          <w:rFonts w:ascii="Arial" w:hAnsi="Arial" w:cs="Arial"/>
          <w:sz w:val="22"/>
          <w:szCs w:val="22"/>
        </w:rPr>
      </w:pPr>
    </w:p>
    <w:p w14:paraId="04728CD0" w14:textId="4936BA33" w:rsidR="00B12C90" w:rsidRPr="008A2342" w:rsidRDefault="00B12C90" w:rsidP="00B12C90">
      <w:pPr>
        <w:jc w:val="both"/>
        <w:rPr>
          <w:rFonts w:ascii="Arial" w:eastAsia="Times New Roman" w:hAnsi="Arial" w:cs="Arial"/>
          <w:color w:val="1F1F1F"/>
          <w:sz w:val="22"/>
          <w:szCs w:val="22"/>
          <w:shd w:val="clear" w:color="auto" w:fill="FFFFFF"/>
          <w:lang w:eastAsia="es-CO"/>
        </w:rPr>
      </w:pPr>
      <w:r w:rsidRPr="008A2342">
        <w:rPr>
          <w:rFonts w:ascii="Arial" w:hAnsi="Arial" w:cs="Arial"/>
          <w:sz w:val="22"/>
          <w:szCs w:val="22"/>
        </w:rPr>
        <w:t>R/</w:t>
      </w:r>
      <w:r w:rsidRPr="008A2342">
        <w:rPr>
          <w:rStyle w:val="rnc2gd"/>
          <w:rFonts w:ascii="Arial" w:hAnsi="Arial" w:cs="Arial"/>
          <w:color w:val="1F1F1F"/>
          <w:sz w:val="22"/>
          <w:szCs w:val="22"/>
          <w:shd w:val="clear" w:color="auto" w:fill="FFFFFF"/>
        </w:rPr>
        <w:t xml:space="preserve"> </w:t>
      </w:r>
      <w:r w:rsidRPr="008A2342">
        <w:rPr>
          <w:rFonts w:ascii="Arial" w:eastAsia="Times New Roman" w:hAnsi="Arial" w:cs="Arial"/>
          <w:color w:val="1F1F1F"/>
          <w:sz w:val="22"/>
          <w:szCs w:val="22"/>
          <w:shd w:val="clear" w:color="auto" w:fill="FFFFFF"/>
          <w:lang w:eastAsia="es-CO"/>
        </w:rPr>
        <w:t xml:space="preserve">La confianza legítima es el pilar axiológico sobre el cual se edifica la interacción entre la ciudadanía y el Estado. Por tanto, el municipio de Cajicá no solo reconoce, sino que reivindica el el aporte desinteresado que los actores del sector de propiedad horizontal en este escenario de participación. Entendemos su preocupación como una manifestación del deber ciudadano de promover y proteger la participación ciudadana en el ejercicio de la función </w:t>
      </w:r>
      <w:r w:rsidR="00BA149C" w:rsidRPr="008A2342">
        <w:rPr>
          <w:rFonts w:ascii="Arial" w:eastAsia="Times New Roman" w:hAnsi="Arial" w:cs="Arial"/>
          <w:color w:val="1F1F1F"/>
          <w:sz w:val="22"/>
          <w:szCs w:val="22"/>
          <w:shd w:val="clear" w:color="auto" w:fill="FFFFFF"/>
          <w:lang w:eastAsia="es-CO"/>
        </w:rPr>
        <w:t>pública.</w:t>
      </w:r>
      <w:r w:rsidRPr="008A2342">
        <w:rPr>
          <w:rFonts w:ascii="Arial" w:eastAsia="Times New Roman" w:hAnsi="Arial" w:cs="Arial"/>
          <w:color w:val="1F1F1F"/>
          <w:sz w:val="22"/>
          <w:szCs w:val="22"/>
          <w:shd w:val="clear" w:color="auto" w:fill="FFFFFF"/>
          <w:lang w:eastAsia="es-CO"/>
        </w:rPr>
        <w:t xml:space="preserve"> </w:t>
      </w:r>
    </w:p>
    <w:p w14:paraId="2A8F6752" w14:textId="5A7B8DBA" w:rsidR="00B12C90" w:rsidRPr="008A2342" w:rsidRDefault="00B12C90" w:rsidP="00B12C90">
      <w:pPr>
        <w:jc w:val="both"/>
        <w:rPr>
          <w:rFonts w:ascii="Arial" w:eastAsia="Times New Roman" w:hAnsi="Arial" w:cs="Arial"/>
          <w:color w:val="1F1F1F"/>
          <w:sz w:val="22"/>
          <w:szCs w:val="22"/>
          <w:shd w:val="clear" w:color="auto" w:fill="FFFFFF"/>
          <w:lang w:eastAsia="es-CO"/>
        </w:rPr>
      </w:pPr>
    </w:p>
    <w:p w14:paraId="19B7E511" w14:textId="4DA365AE" w:rsidR="00DC78C9" w:rsidRPr="008A2342" w:rsidRDefault="00DC78C9" w:rsidP="00B049DF">
      <w:pPr>
        <w:jc w:val="both"/>
        <w:rPr>
          <w:rFonts w:ascii="Arial" w:hAnsi="Arial" w:cs="Arial"/>
          <w:color w:val="1F1F1F"/>
          <w:sz w:val="22"/>
          <w:szCs w:val="22"/>
          <w:shd w:val="clear" w:color="auto" w:fill="FFFFFF"/>
        </w:rPr>
      </w:pPr>
      <w:r w:rsidRPr="008A2342">
        <w:rPr>
          <w:rFonts w:ascii="Arial" w:hAnsi="Arial" w:cs="Arial"/>
          <w:color w:val="1F1F1F"/>
          <w:sz w:val="22"/>
          <w:szCs w:val="22"/>
          <w:shd w:val="clear" w:color="auto" w:fill="FFFFFF"/>
        </w:rPr>
        <w:t>La Administración Municipal reconoce, bajo el amparo de la confianza legítima, que la participación de los ciudadanos en los escenarios de concertación institucional conlleva la garantía inalienable de que sus aportes serán destinados exclusivamente a la satisfacción del interés general, en estricta sujeción a los principios de la función pública y los fines previstos en el acto administrativo que dio origen a este espacio</w:t>
      </w:r>
      <w:r w:rsidR="002B22FD" w:rsidRPr="008A2342">
        <w:rPr>
          <w:rFonts w:ascii="Arial" w:hAnsi="Arial" w:cs="Arial"/>
          <w:color w:val="1F1F1F"/>
          <w:sz w:val="22"/>
          <w:szCs w:val="22"/>
          <w:shd w:val="clear" w:color="auto" w:fill="FFFFFF"/>
        </w:rPr>
        <w:t xml:space="preserve"> de las PH </w:t>
      </w:r>
      <w:r w:rsidRPr="008A2342">
        <w:rPr>
          <w:rFonts w:ascii="Arial" w:hAnsi="Arial" w:cs="Arial"/>
          <w:color w:val="1F1F1F"/>
          <w:sz w:val="22"/>
          <w:szCs w:val="22"/>
          <w:shd w:val="clear" w:color="auto" w:fill="FFFFFF"/>
        </w:rPr>
        <w:t xml:space="preserve">. </w:t>
      </w:r>
    </w:p>
    <w:p w14:paraId="07BC1775" w14:textId="77777777" w:rsidR="00DC78C9" w:rsidRPr="008A2342" w:rsidRDefault="00DC78C9" w:rsidP="00B049DF">
      <w:pPr>
        <w:jc w:val="both"/>
        <w:rPr>
          <w:rFonts w:ascii="Arial" w:hAnsi="Arial" w:cs="Arial"/>
          <w:color w:val="1F1F1F"/>
          <w:sz w:val="22"/>
          <w:szCs w:val="22"/>
          <w:shd w:val="clear" w:color="auto" w:fill="FFFFFF"/>
        </w:rPr>
      </w:pPr>
    </w:p>
    <w:p w14:paraId="467A2B84" w14:textId="377E3843" w:rsidR="00DC78C9" w:rsidRPr="008A2342" w:rsidRDefault="00DC78C9" w:rsidP="00B049DF">
      <w:pPr>
        <w:jc w:val="both"/>
        <w:rPr>
          <w:rFonts w:ascii="Arial" w:hAnsi="Arial" w:cs="Arial"/>
          <w:color w:val="1F1F1F"/>
          <w:sz w:val="22"/>
          <w:szCs w:val="22"/>
          <w:shd w:val="clear" w:color="auto" w:fill="FFFFFF"/>
        </w:rPr>
      </w:pPr>
      <w:r w:rsidRPr="008A2342">
        <w:rPr>
          <w:rFonts w:ascii="Arial" w:hAnsi="Arial" w:cs="Arial"/>
          <w:color w:val="1F1F1F"/>
          <w:sz w:val="22"/>
          <w:szCs w:val="22"/>
          <w:shd w:val="clear" w:color="auto" w:fill="FFFFFF"/>
        </w:rPr>
        <w:lastRenderedPageBreak/>
        <w:t xml:space="preserve">Reconocemos su participación como un activo invaluable para el desarrollo </w:t>
      </w:r>
      <w:r w:rsidR="002B22FD" w:rsidRPr="008A2342">
        <w:rPr>
          <w:rFonts w:ascii="Arial" w:hAnsi="Arial" w:cs="Arial"/>
          <w:color w:val="1F1F1F"/>
          <w:sz w:val="22"/>
          <w:szCs w:val="22"/>
          <w:shd w:val="clear" w:color="auto" w:fill="FFFFFF"/>
        </w:rPr>
        <w:t xml:space="preserve">y convivencia </w:t>
      </w:r>
      <w:r w:rsidRPr="008A2342">
        <w:rPr>
          <w:rFonts w:ascii="Arial" w:hAnsi="Arial" w:cs="Arial"/>
          <w:color w:val="1F1F1F"/>
          <w:sz w:val="22"/>
          <w:szCs w:val="22"/>
          <w:shd w:val="clear" w:color="auto" w:fill="FFFFFF"/>
        </w:rPr>
        <w:t>ordenado de nuestro territorio, por lo cual, este despacho reafirma su compromiso inquebrantable de blindar los espacios de participación institucional, actuando siempre en el marco de la legalidad vigente. En este sentido, agradezco profundamente su interés y la invito a persistir en este esfuerzo colaborativo, con la plena certeza de que esta Administración ha observado con rigor los principios constitucionales que rigen la función pública, trabajando unidos por la consolidación de esta iniciativa como un modelo de gestión transparente, siempre en pro del beneficio común</w:t>
      </w:r>
    </w:p>
    <w:p w14:paraId="3E6F28CD" w14:textId="77777777" w:rsidR="00DC78C9" w:rsidRPr="008A2342" w:rsidRDefault="00DC78C9" w:rsidP="00B049DF">
      <w:pPr>
        <w:jc w:val="both"/>
        <w:rPr>
          <w:rFonts w:ascii="Arial" w:hAnsi="Arial" w:cs="Arial"/>
          <w:color w:val="1F1F1F"/>
          <w:sz w:val="22"/>
          <w:szCs w:val="22"/>
          <w:shd w:val="clear" w:color="auto" w:fill="FFFFFF"/>
        </w:rPr>
      </w:pPr>
    </w:p>
    <w:p w14:paraId="5C146703" w14:textId="77777777" w:rsidR="00DC78C9" w:rsidRPr="008A2342" w:rsidRDefault="00DC78C9" w:rsidP="00B049DF">
      <w:pPr>
        <w:jc w:val="both"/>
        <w:rPr>
          <w:rFonts w:ascii="Arial" w:hAnsi="Arial" w:cs="Arial"/>
          <w:color w:val="1F1F1F"/>
          <w:sz w:val="22"/>
          <w:szCs w:val="22"/>
          <w:shd w:val="clear" w:color="auto" w:fill="FFFFFF"/>
        </w:rPr>
      </w:pPr>
    </w:p>
    <w:p w14:paraId="187240BD" w14:textId="497D0422" w:rsidR="00F01CAB" w:rsidRPr="008A2342" w:rsidRDefault="00F01CAB" w:rsidP="00B049DF">
      <w:pPr>
        <w:jc w:val="both"/>
        <w:rPr>
          <w:rFonts w:ascii="Arial" w:hAnsi="Arial" w:cs="Arial"/>
          <w:sz w:val="22"/>
          <w:szCs w:val="22"/>
          <w:lang w:val="es-ES_tradnl"/>
        </w:rPr>
      </w:pPr>
      <w:r w:rsidRPr="008A2342">
        <w:rPr>
          <w:rFonts w:ascii="Arial" w:hAnsi="Arial" w:cs="Arial"/>
          <w:sz w:val="22"/>
          <w:szCs w:val="22"/>
          <w:lang w:val="es-ES_tradnl"/>
        </w:rPr>
        <w:t xml:space="preserve">Atentamente, </w:t>
      </w:r>
    </w:p>
    <w:p w14:paraId="722A4DED" w14:textId="77777777" w:rsidR="00F01CAB" w:rsidRPr="008A2342" w:rsidRDefault="00F01CAB" w:rsidP="00B049DF">
      <w:pPr>
        <w:jc w:val="both"/>
        <w:rPr>
          <w:rFonts w:ascii="Arial" w:hAnsi="Arial" w:cs="Arial"/>
          <w:sz w:val="22"/>
          <w:szCs w:val="22"/>
          <w:lang w:val="es-ES_tradnl"/>
        </w:rPr>
      </w:pPr>
    </w:p>
    <w:p w14:paraId="5BFC70EF" w14:textId="77777777" w:rsidR="00F01CAB" w:rsidRPr="008A2342" w:rsidRDefault="00F01CAB" w:rsidP="00B049DF">
      <w:pPr>
        <w:jc w:val="both"/>
        <w:rPr>
          <w:rFonts w:ascii="Arial" w:hAnsi="Arial" w:cs="Arial"/>
          <w:b/>
          <w:sz w:val="22"/>
          <w:szCs w:val="22"/>
          <w:lang w:val="es-ES_tradnl"/>
        </w:rPr>
      </w:pPr>
    </w:p>
    <w:p w14:paraId="7E857A21" w14:textId="77777777" w:rsidR="00F01CAB" w:rsidRPr="008A2342" w:rsidRDefault="00F01CAB" w:rsidP="00B049DF">
      <w:pPr>
        <w:jc w:val="both"/>
        <w:rPr>
          <w:rFonts w:ascii="Arial" w:hAnsi="Arial" w:cs="Arial"/>
          <w:b/>
          <w:sz w:val="22"/>
          <w:szCs w:val="22"/>
          <w:lang w:val="es-ES_tradnl"/>
        </w:rPr>
      </w:pPr>
    </w:p>
    <w:p w14:paraId="1E000C4D" w14:textId="77777777" w:rsidR="00343BD5" w:rsidRPr="008A2342" w:rsidRDefault="00343BD5" w:rsidP="00B049DF">
      <w:pPr>
        <w:jc w:val="both"/>
        <w:rPr>
          <w:rFonts w:ascii="Arial" w:eastAsia="Times New Roman" w:hAnsi="Arial" w:cs="Arial"/>
          <w:sz w:val="22"/>
          <w:szCs w:val="22"/>
          <w:lang w:val="es-ES_tradnl" w:eastAsia="es-CO"/>
        </w:rPr>
      </w:pPr>
    </w:p>
    <w:p w14:paraId="56BB7EDF" w14:textId="473B02F8" w:rsidR="00F534A4" w:rsidRPr="008A2342" w:rsidRDefault="009C48CC" w:rsidP="009C48CC">
      <w:pPr>
        <w:jc w:val="center"/>
        <w:rPr>
          <w:rFonts w:ascii="Arial" w:eastAsia="Times New Roman" w:hAnsi="Arial" w:cs="Arial"/>
          <w:b/>
          <w:bCs/>
          <w:color w:val="000000"/>
          <w:sz w:val="22"/>
          <w:szCs w:val="22"/>
          <w:lang w:val="es-ES_tradnl" w:eastAsia="es-CO"/>
        </w:rPr>
      </w:pPr>
      <w:r w:rsidRPr="008A2342">
        <w:rPr>
          <w:rFonts w:ascii="Arial" w:eastAsia="Times New Roman" w:hAnsi="Arial" w:cs="Arial"/>
          <w:b/>
          <w:bCs/>
          <w:color w:val="000000"/>
          <w:sz w:val="22"/>
          <w:szCs w:val="22"/>
          <w:lang w:val="es-ES_tradnl" w:eastAsia="es-CO"/>
        </w:rPr>
        <w:t>ING. FABIOLA JACOME RINCON.</w:t>
      </w:r>
    </w:p>
    <w:p w14:paraId="4B2C6885" w14:textId="0C33FC67" w:rsidR="009C48CC" w:rsidRPr="008A2342" w:rsidRDefault="009C48CC" w:rsidP="009C48CC">
      <w:pPr>
        <w:jc w:val="center"/>
        <w:rPr>
          <w:rFonts w:ascii="Arial" w:eastAsia="Times New Roman" w:hAnsi="Arial" w:cs="Arial"/>
          <w:b/>
          <w:bCs/>
          <w:color w:val="000000"/>
          <w:sz w:val="22"/>
          <w:szCs w:val="22"/>
          <w:lang w:val="es-ES_tradnl" w:eastAsia="es-CO"/>
        </w:rPr>
      </w:pPr>
      <w:r w:rsidRPr="008A2342">
        <w:rPr>
          <w:rFonts w:ascii="Arial" w:eastAsia="Times New Roman" w:hAnsi="Arial" w:cs="Arial"/>
          <w:b/>
          <w:bCs/>
          <w:color w:val="000000"/>
          <w:sz w:val="22"/>
          <w:szCs w:val="22"/>
          <w:lang w:val="es-ES_tradnl" w:eastAsia="es-CO"/>
        </w:rPr>
        <w:t>ALCALDESA MUNICIPAL DE CAJICA.</w:t>
      </w:r>
    </w:p>
    <w:p w14:paraId="604A5F20" w14:textId="77777777" w:rsidR="00F534A4" w:rsidRPr="008A2342" w:rsidRDefault="00F534A4" w:rsidP="00B049DF">
      <w:pPr>
        <w:jc w:val="both"/>
        <w:rPr>
          <w:rFonts w:ascii="Arial" w:eastAsia="Times New Roman" w:hAnsi="Arial" w:cs="Arial"/>
          <w:color w:val="000000"/>
          <w:sz w:val="22"/>
          <w:szCs w:val="22"/>
          <w:lang w:val="es-ES_tradnl" w:eastAsia="es-CO"/>
        </w:rPr>
      </w:pPr>
    </w:p>
    <w:p w14:paraId="62F0F049" w14:textId="77777777" w:rsidR="00343BD5" w:rsidRPr="008A2342" w:rsidRDefault="00343BD5" w:rsidP="00B049DF">
      <w:pPr>
        <w:jc w:val="both"/>
        <w:rPr>
          <w:rFonts w:ascii="Arial" w:eastAsia="Times New Roman" w:hAnsi="Arial" w:cs="Arial"/>
          <w:sz w:val="22"/>
          <w:szCs w:val="22"/>
          <w:lang w:val="es-ES_tradnl" w:eastAsia="es-CO"/>
        </w:rPr>
      </w:pPr>
    </w:p>
    <w:tbl>
      <w:tblPr>
        <w:tblW w:w="0" w:type="auto"/>
        <w:tblCellMar>
          <w:top w:w="15" w:type="dxa"/>
          <w:left w:w="15" w:type="dxa"/>
          <w:bottom w:w="15" w:type="dxa"/>
          <w:right w:w="15" w:type="dxa"/>
        </w:tblCellMar>
        <w:tblLook w:val="04A0" w:firstRow="1" w:lastRow="0" w:firstColumn="1" w:lastColumn="0" w:noHBand="0" w:noVBand="1"/>
      </w:tblPr>
      <w:tblGrid>
        <w:gridCol w:w="1475"/>
        <w:gridCol w:w="2967"/>
        <w:gridCol w:w="1326"/>
        <w:gridCol w:w="3065"/>
      </w:tblGrid>
      <w:tr w:rsidR="00343BD5" w:rsidRPr="008A2342" w14:paraId="3A1F8B6F" w14:textId="77777777" w:rsidTr="00AE7E25">
        <w:trPr>
          <w:trHeight w:val="283"/>
        </w:trPr>
        <w:tc>
          <w:tcPr>
            <w:tcW w:w="0" w:type="auto"/>
            <w:tcBorders>
              <w:bottom w:val="single" w:sz="4" w:space="0" w:color="auto"/>
              <w:right w:val="single" w:sz="4" w:space="0" w:color="000000"/>
            </w:tcBorders>
            <w:tcMar>
              <w:top w:w="0" w:type="dxa"/>
              <w:left w:w="115" w:type="dxa"/>
              <w:bottom w:w="0" w:type="dxa"/>
              <w:right w:w="115" w:type="dxa"/>
            </w:tcMar>
            <w:vAlign w:val="center"/>
            <w:hideMark/>
          </w:tcPr>
          <w:p w14:paraId="503F0094" w14:textId="77777777" w:rsidR="00343BD5" w:rsidRPr="008A2342" w:rsidRDefault="00343BD5" w:rsidP="00B049DF">
            <w:pPr>
              <w:jc w:val="both"/>
              <w:rPr>
                <w:rFonts w:ascii="Arial" w:eastAsia="Times New Roman" w:hAnsi="Arial" w:cs="Arial"/>
                <w:sz w:val="13"/>
                <w:szCs w:val="13"/>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06025D" w14:textId="77777777" w:rsidR="00343BD5" w:rsidRPr="008A2342" w:rsidRDefault="00343BD5" w:rsidP="00B049DF">
            <w:pPr>
              <w:jc w:val="both"/>
              <w:rPr>
                <w:rFonts w:ascii="Arial" w:eastAsia="Times New Roman" w:hAnsi="Arial" w:cs="Arial"/>
                <w:sz w:val="13"/>
                <w:szCs w:val="13"/>
                <w:lang w:val="es-ES_tradnl" w:eastAsia="es-CO"/>
              </w:rPr>
            </w:pPr>
            <w:r w:rsidRPr="008A2342">
              <w:rPr>
                <w:rFonts w:ascii="Arial" w:eastAsia="Times New Roman" w:hAnsi="Arial" w:cs="Arial"/>
                <w:b/>
                <w:bCs/>
                <w:color w:val="000000"/>
                <w:sz w:val="13"/>
                <w:szCs w:val="13"/>
                <w:lang w:val="es-ES_tradnl" w:eastAsia="es-CO"/>
              </w:rPr>
              <w:t>NOMBRE Y APELLIDO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956009" w14:textId="77777777" w:rsidR="00343BD5" w:rsidRPr="008A2342" w:rsidRDefault="00343BD5" w:rsidP="00B049DF">
            <w:pPr>
              <w:jc w:val="both"/>
              <w:rPr>
                <w:rFonts w:ascii="Arial" w:eastAsia="Times New Roman" w:hAnsi="Arial" w:cs="Arial"/>
                <w:sz w:val="13"/>
                <w:szCs w:val="13"/>
                <w:lang w:val="es-ES_tradnl" w:eastAsia="es-CO"/>
              </w:rPr>
            </w:pPr>
            <w:r w:rsidRPr="008A2342">
              <w:rPr>
                <w:rFonts w:ascii="Arial" w:eastAsia="Times New Roman" w:hAnsi="Arial" w:cs="Arial"/>
                <w:b/>
                <w:bCs/>
                <w:color w:val="000000"/>
                <w:sz w:val="13"/>
                <w:szCs w:val="13"/>
                <w:lang w:val="es-ES_tradnl" w:eastAsia="es-CO"/>
              </w:rPr>
              <w:t>FIRMA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92003A" w14:textId="77777777" w:rsidR="00343BD5" w:rsidRPr="008A2342" w:rsidRDefault="00343BD5" w:rsidP="00B049DF">
            <w:pPr>
              <w:jc w:val="both"/>
              <w:rPr>
                <w:rFonts w:ascii="Arial" w:eastAsia="Times New Roman" w:hAnsi="Arial" w:cs="Arial"/>
                <w:sz w:val="13"/>
                <w:szCs w:val="13"/>
                <w:lang w:val="es-ES_tradnl" w:eastAsia="es-CO"/>
              </w:rPr>
            </w:pPr>
            <w:r w:rsidRPr="008A2342">
              <w:rPr>
                <w:rFonts w:ascii="Arial" w:eastAsia="Times New Roman" w:hAnsi="Arial" w:cs="Arial"/>
                <w:b/>
                <w:bCs/>
                <w:color w:val="000000"/>
                <w:sz w:val="13"/>
                <w:szCs w:val="13"/>
                <w:lang w:val="es-ES_tradnl" w:eastAsia="es-CO"/>
              </w:rPr>
              <w:t>CARGO Y ÁREA</w:t>
            </w:r>
          </w:p>
        </w:tc>
      </w:tr>
      <w:tr w:rsidR="00AE7E25" w:rsidRPr="008A2342" w14:paraId="3E56609F" w14:textId="77777777" w:rsidTr="00AE7E25">
        <w:trPr>
          <w:trHeight w:val="283"/>
        </w:trPr>
        <w:tc>
          <w:tcPr>
            <w:tcW w:w="0" w:type="auto"/>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3CDF5EF7" w14:textId="2A0E5D65" w:rsidR="00AE7E25" w:rsidRPr="008A2342" w:rsidRDefault="00AE7E25" w:rsidP="00B049DF">
            <w:pPr>
              <w:jc w:val="both"/>
              <w:rPr>
                <w:rFonts w:ascii="Arial" w:eastAsia="Times New Roman" w:hAnsi="Arial" w:cs="Arial"/>
                <w:b/>
                <w:bCs/>
                <w:sz w:val="13"/>
                <w:szCs w:val="13"/>
                <w:lang w:val="es-ES_tradnl" w:eastAsia="es-CO"/>
              </w:rPr>
            </w:pPr>
            <w:r w:rsidRPr="008A2342">
              <w:rPr>
                <w:rFonts w:ascii="Arial" w:eastAsia="Times New Roman" w:hAnsi="Arial" w:cs="Arial"/>
                <w:b/>
                <w:bCs/>
                <w:sz w:val="13"/>
                <w:szCs w:val="13"/>
                <w:lang w:val="es-ES_tradnl" w:eastAsia="es-CO"/>
              </w:rPr>
              <w:t>Elaboró</w:t>
            </w:r>
          </w:p>
        </w:tc>
        <w:tc>
          <w:tcPr>
            <w:tcW w:w="0" w:type="auto"/>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604AED17" w14:textId="437EA66A" w:rsidR="00AE7E25" w:rsidRPr="008A2342" w:rsidRDefault="009C48CC" w:rsidP="00B049DF">
            <w:pPr>
              <w:jc w:val="both"/>
              <w:rPr>
                <w:rFonts w:ascii="Arial" w:eastAsia="Times New Roman" w:hAnsi="Arial" w:cs="Arial"/>
                <w:color w:val="000000"/>
                <w:sz w:val="13"/>
                <w:szCs w:val="13"/>
                <w:lang w:val="es-ES_tradnl" w:eastAsia="es-CO"/>
              </w:rPr>
            </w:pPr>
            <w:r w:rsidRPr="008A2342">
              <w:rPr>
                <w:rFonts w:ascii="Arial" w:eastAsia="Times New Roman" w:hAnsi="Arial" w:cs="Arial"/>
                <w:color w:val="000000"/>
                <w:sz w:val="13"/>
                <w:szCs w:val="13"/>
                <w:lang w:val="es-ES_tradnl" w:eastAsia="es-CO"/>
              </w:rPr>
              <w:t>Martha Nieto Ayala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767082" w14:textId="77777777" w:rsidR="00AE7E25" w:rsidRPr="008A2342" w:rsidRDefault="00AE7E25" w:rsidP="00B049DF">
            <w:pPr>
              <w:jc w:val="both"/>
              <w:rPr>
                <w:rFonts w:ascii="Arial" w:eastAsia="Times New Roman" w:hAnsi="Arial" w:cs="Arial"/>
                <w:b/>
                <w:bCs/>
                <w:color w:val="000000"/>
                <w:sz w:val="13"/>
                <w:szCs w:val="13"/>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C70D4F" w14:textId="7B268A8F" w:rsidR="00AE7E25" w:rsidRPr="008A2342" w:rsidRDefault="009C48CC" w:rsidP="00B049DF">
            <w:pPr>
              <w:jc w:val="both"/>
              <w:rPr>
                <w:rFonts w:ascii="Arial" w:eastAsia="Times New Roman" w:hAnsi="Arial" w:cs="Arial"/>
                <w:color w:val="000000"/>
                <w:sz w:val="13"/>
                <w:szCs w:val="13"/>
                <w:lang w:val="es-ES_tradnl" w:eastAsia="es-CO"/>
              </w:rPr>
            </w:pPr>
            <w:r w:rsidRPr="008A2342">
              <w:rPr>
                <w:rFonts w:ascii="Arial" w:eastAsia="Times New Roman" w:hAnsi="Arial" w:cs="Arial"/>
                <w:color w:val="000000"/>
                <w:sz w:val="13"/>
                <w:szCs w:val="13"/>
                <w:lang w:val="es-ES_tradnl" w:eastAsia="es-CO"/>
              </w:rPr>
              <w:t>Secretaria Jurídica</w:t>
            </w:r>
          </w:p>
        </w:tc>
      </w:tr>
      <w:tr w:rsidR="00343BD5" w:rsidRPr="008A2342" w14:paraId="3773C822" w14:textId="77777777" w:rsidTr="00AE7E25">
        <w:trPr>
          <w:trHeight w:val="283"/>
        </w:trPr>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D39F97" w14:textId="77777777" w:rsidR="00343BD5" w:rsidRPr="008A2342" w:rsidRDefault="00343BD5" w:rsidP="00B049DF">
            <w:pPr>
              <w:jc w:val="both"/>
              <w:rPr>
                <w:rFonts w:ascii="Arial" w:eastAsia="Times New Roman" w:hAnsi="Arial" w:cs="Arial"/>
                <w:sz w:val="13"/>
                <w:szCs w:val="13"/>
                <w:lang w:val="es-ES_tradnl" w:eastAsia="es-CO"/>
              </w:rPr>
            </w:pPr>
            <w:r w:rsidRPr="008A2342">
              <w:rPr>
                <w:rFonts w:ascii="Arial" w:eastAsia="Times New Roman" w:hAnsi="Arial" w:cs="Arial"/>
                <w:b/>
                <w:bCs/>
                <w:color w:val="000000"/>
                <w:sz w:val="13"/>
                <w:szCs w:val="13"/>
                <w:lang w:val="es-ES_tradnl" w:eastAsia="es-CO"/>
              </w:rPr>
              <w:t>Revisó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9E2EF0" w14:textId="67B6A208" w:rsidR="00343BD5" w:rsidRPr="008A2342" w:rsidRDefault="002B22FD" w:rsidP="00B049DF">
            <w:pPr>
              <w:jc w:val="both"/>
              <w:rPr>
                <w:rFonts w:ascii="Arial" w:eastAsia="Times New Roman" w:hAnsi="Arial" w:cs="Arial"/>
                <w:sz w:val="13"/>
                <w:szCs w:val="13"/>
                <w:lang w:val="es-ES_tradnl" w:eastAsia="es-CO"/>
              </w:rPr>
            </w:pPr>
            <w:r w:rsidRPr="008A2342">
              <w:rPr>
                <w:rFonts w:ascii="Arial" w:eastAsia="Times New Roman" w:hAnsi="Arial" w:cs="Arial"/>
                <w:sz w:val="13"/>
                <w:szCs w:val="13"/>
                <w:lang w:val="es-ES_tradnl" w:eastAsia="es-CO"/>
              </w:rPr>
              <w:t xml:space="preserve">Luisa Victorino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7B60D0" w14:textId="77777777" w:rsidR="00343BD5" w:rsidRPr="008A2342" w:rsidRDefault="00343BD5" w:rsidP="00B049DF">
            <w:pPr>
              <w:jc w:val="both"/>
              <w:rPr>
                <w:rFonts w:ascii="Arial" w:eastAsia="Times New Roman" w:hAnsi="Arial" w:cs="Arial"/>
                <w:sz w:val="13"/>
                <w:szCs w:val="13"/>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3DEB2B" w14:textId="58B25BCD" w:rsidR="00343BD5" w:rsidRPr="008A2342" w:rsidRDefault="002B22FD" w:rsidP="00B049DF">
            <w:pPr>
              <w:jc w:val="both"/>
              <w:rPr>
                <w:rFonts w:ascii="Arial" w:eastAsia="Times New Roman" w:hAnsi="Arial" w:cs="Arial"/>
                <w:sz w:val="13"/>
                <w:szCs w:val="13"/>
                <w:lang w:val="es-ES_tradnl" w:eastAsia="es-CO"/>
              </w:rPr>
            </w:pPr>
            <w:r w:rsidRPr="008A2342">
              <w:rPr>
                <w:rFonts w:ascii="Arial" w:eastAsia="Times New Roman" w:hAnsi="Arial" w:cs="Arial"/>
                <w:sz w:val="13"/>
                <w:szCs w:val="13"/>
                <w:lang w:val="es-ES_tradnl" w:eastAsia="es-CO"/>
              </w:rPr>
              <w:t xml:space="preserve">Profesional del despacho </w:t>
            </w:r>
          </w:p>
        </w:tc>
      </w:tr>
      <w:tr w:rsidR="00343BD5" w:rsidRPr="008A2342" w14:paraId="06E045BD" w14:textId="77777777">
        <w:trPr>
          <w:trHeight w:val="536"/>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B6D398" w14:textId="77777777" w:rsidR="00343BD5" w:rsidRPr="008A2342" w:rsidRDefault="00343BD5" w:rsidP="00B049DF">
            <w:pPr>
              <w:jc w:val="both"/>
              <w:rPr>
                <w:rFonts w:ascii="Arial" w:eastAsia="Times New Roman" w:hAnsi="Arial" w:cs="Arial"/>
                <w:sz w:val="13"/>
                <w:szCs w:val="13"/>
                <w:lang w:val="es-ES_tradnl" w:eastAsia="es-CO"/>
              </w:rPr>
            </w:pPr>
            <w:r w:rsidRPr="008A2342">
              <w:rPr>
                <w:rFonts w:ascii="Arial" w:eastAsia="Times New Roman" w:hAnsi="Arial" w:cs="Arial"/>
                <w:color w:val="000000"/>
                <w:sz w:val="13"/>
                <w:szCs w:val="13"/>
                <w:lang w:val="es-ES_tradnl" w:eastAsia="es-CO"/>
              </w:rPr>
              <w:t>Los firmantes, manifestamos expresamente que hemos estudiado y revisado el presente documento y por encontrarlo ajustado a las disposiciones constitucionales, legales y reglamentarias vigentes, lo presentamos para su firma bajo nuestra responsabilidad.</w:t>
            </w:r>
          </w:p>
        </w:tc>
      </w:tr>
    </w:tbl>
    <w:p w14:paraId="3F7E815B" w14:textId="19EF08E8" w:rsidR="00F01CAB" w:rsidRPr="008A2342" w:rsidRDefault="00F01CAB" w:rsidP="00B049DF">
      <w:pPr>
        <w:spacing w:after="160" w:line="259" w:lineRule="auto"/>
        <w:jc w:val="both"/>
        <w:rPr>
          <w:rFonts w:ascii="Arial" w:hAnsi="Arial" w:cs="Arial"/>
          <w:sz w:val="22"/>
          <w:szCs w:val="22"/>
          <w:lang w:val="es-ES_tradnl"/>
        </w:rPr>
      </w:pPr>
    </w:p>
    <w:sectPr w:rsidR="00F01CAB" w:rsidRPr="008A2342" w:rsidSect="009C48CC">
      <w:headerReference w:type="even" r:id="rId8"/>
      <w:headerReference w:type="default" r:id="rId9"/>
      <w:footerReference w:type="default" r:id="rId10"/>
      <w:headerReference w:type="first" r:id="rId11"/>
      <w:pgSz w:w="12240" w:h="18720" w:code="128"/>
      <w:pgMar w:top="1417" w:right="1701" w:bottom="2069"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747E" w14:textId="77777777" w:rsidR="00555847" w:rsidRDefault="00555847">
      <w:r>
        <w:separator/>
      </w:r>
    </w:p>
  </w:endnote>
  <w:endnote w:type="continuationSeparator" w:id="0">
    <w:p w14:paraId="075C63E0" w14:textId="77777777" w:rsidR="00555847" w:rsidRDefault="0055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0EBC2" w14:textId="77777777" w:rsidR="00026E95" w:rsidRDefault="008957AB">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0AD5FEEC" wp14:editId="4EA14DC5">
          <wp:extent cx="7902300" cy="111045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67B52" w14:textId="77777777" w:rsidR="00555847" w:rsidRDefault="00555847">
      <w:r>
        <w:separator/>
      </w:r>
    </w:p>
  </w:footnote>
  <w:footnote w:type="continuationSeparator" w:id="0">
    <w:p w14:paraId="598E708C" w14:textId="77777777" w:rsidR="00555847" w:rsidRDefault="00555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A01F" w14:textId="77777777" w:rsidR="00026E95" w:rsidRDefault="00555847">
    <w:pPr>
      <w:pBdr>
        <w:top w:val="nil"/>
        <w:left w:val="nil"/>
        <w:bottom w:val="nil"/>
        <w:right w:val="nil"/>
        <w:between w:val="nil"/>
      </w:pBdr>
      <w:tabs>
        <w:tab w:val="center" w:pos="4419"/>
        <w:tab w:val="right" w:pos="8838"/>
      </w:tabs>
      <w:rPr>
        <w:color w:val="000000"/>
      </w:rPr>
    </w:pPr>
    <w:r>
      <w:rPr>
        <w:color w:val="000000"/>
      </w:rPr>
      <w:pict w14:anchorId="1CAE7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EA47C" w14:textId="77777777" w:rsidR="00026E95" w:rsidRDefault="00026E95">
    <w:pPr>
      <w:tabs>
        <w:tab w:val="center" w:pos="4419"/>
        <w:tab w:val="right" w:pos="8838"/>
      </w:tabs>
      <w:ind w:left="-284"/>
      <w:rPr>
        <w:color w:val="FF0000"/>
        <w:sz w:val="16"/>
        <w:szCs w:val="16"/>
      </w:rPr>
    </w:pPr>
  </w:p>
  <w:p w14:paraId="1148D329" w14:textId="77777777" w:rsidR="00026E95" w:rsidRDefault="00555847">
    <w:pPr>
      <w:pBdr>
        <w:top w:val="nil"/>
        <w:left w:val="nil"/>
        <w:bottom w:val="nil"/>
        <w:right w:val="nil"/>
        <w:between w:val="nil"/>
      </w:pBdr>
      <w:tabs>
        <w:tab w:val="center" w:pos="4419"/>
        <w:tab w:val="right" w:pos="8838"/>
      </w:tabs>
      <w:ind w:left="-284" w:firstLine="284"/>
      <w:rPr>
        <w:color w:val="000000"/>
      </w:rPr>
    </w:pPr>
    <w:r>
      <w:rPr>
        <w:color w:val="000000"/>
      </w:rPr>
      <w:pict w14:anchorId="51787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8957AB">
      <w:rPr>
        <w:noProof/>
        <w:color w:val="000000"/>
      </w:rPr>
      <w:drawing>
        <wp:inline distT="0" distB="0" distL="0" distR="0" wp14:anchorId="442512C4" wp14:editId="5D4DC045">
          <wp:extent cx="6745315" cy="7274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18F9" w14:textId="77777777" w:rsidR="00026E95" w:rsidRDefault="00555847">
    <w:pPr>
      <w:pBdr>
        <w:top w:val="nil"/>
        <w:left w:val="nil"/>
        <w:bottom w:val="nil"/>
        <w:right w:val="nil"/>
        <w:between w:val="nil"/>
      </w:pBdr>
      <w:tabs>
        <w:tab w:val="center" w:pos="4419"/>
        <w:tab w:val="right" w:pos="8838"/>
      </w:tabs>
      <w:rPr>
        <w:color w:val="000000"/>
      </w:rPr>
    </w:pPr>
    <w:r>
      <w:rPr>
        <w:color w:val="000000"/>
      </w:rPr>
      <w:pict w14:anchorId="24690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77ED3FC"/>
    <w:lvl w:ilvl="0">
      <w:start w:val="1"/>
      <w:numFmt w:val="decimal"/>
      <w:pStyle w:val="Listaconnmeros"/>
      <w:lvlText w:val="%1."/>
      <w:lvlJc w:val="left"/>
      <w:pPr>
        <w:tabs>
          <w:tab w:val="num" w:pos="360"/>
        </w:tabs>
        <w:ind w:left="360" w:hanging="360"/>
      </w:pPr>
    </w:lvl>
  </w:abstractNum>
  <w:abstractNum w:abstractNumId="1" w15:restartNumberingAfterBreak="0">
    <w:nsid w:val="0FB67CD5"/>
    <w:multiLevelType w:val="hybridMultilevel"/>
    <w:tmpl w:val="B518D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F0F3ACB"/>
    <w:multiLevelType w:val="hybridMultilevel"/>
    <w:tmpl w:val="6BA28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06A3902"/>
    <w:multiLevelType w:val="hybridMultilevel"/>
    <w:tmpl w:val="A5867B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5FE4085"/>
    <w:multiLevelType w:val="hybridMultilevel"/>
    <w:tmpl w:val="CF3CEC4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CF92580"/>
    <w:multiLevelType w:val="hybridMultilevel"/>
    <w:tmpl w:val="71F0A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2887E1C"/>
    <w:multiLevelType w:val="hybridMultilevel"/>
    <w:tmpl w:val="818EBF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2720655"/>
    <w:multiLevelType w:val="multilevel"/>
    <w:tmpl w:val="2270A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230F39"/>
    <w:multiLevelType w:val="multilevel"/>
    <w:tmpl w:val="48241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60088054">
    <w:abstractNumId w:val="3"/>
  </w:num>
  <w:num w:numId="2" w16cid:durableId="1957981369">
    <w:abstractNumId w:val="1"/>
  </w:num>
  <w:num w:numId="3" w16cid:durableId="432019909">
    <w:abstractNumId w:val="5"/>
  </w:num>
  <w:num w:numId="4" w16cid:durableId="530998827">
    <w:abstractNumId w:val="2"/>
  </w:num>
  <w:num w:numId="5" w16cid:durableId="882406222">
    <w:abstractNumId w:val="6"/>
  </w:num>
  <w:num w:numId="6" w16cid:durableId="1198816514">
    <w:abstractNumId w:val="0"/>
  </w:num>
  <w:num w:numId="7" w16cid:durableId="1307275835">
    <w:abstractNumId w:val="4"/>
  </w:num>
  <w:num w:numId="8" w16cid:durableId="1943493702">
    <w:abstractNumId w:val="8"/>
  </w:num>
  <w:num w:numId="9" w16cid:durableId="9816650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E95"/>
    <w:rsid w:val="000170CA"/>
    <w:rsid w:val="00026E95"/>
    <w:rsid w:val="00074C9E"/>
    <w:rsid w:val="00080FBB"/>
    <w:rsid w:val="00082166"/>
    <w:rsid w:val="000A7241"/>
    <w:rsid w:val="000C60A8"/>
    <w:rsid w:val="000C6FDE"/>
    <w:rsid w:val="001338E8"/>
    <w:rsid w:val="001B060D"/>
    <w:rsid w:val="001C6A8A"/>
    <w:rsid w:val="0025137D"/>
    <w:rsid w:val="00283514"/>
    <w:rsid w:val="0029426D"/>
    <w:rsid w:val="002B22FD"/>
    <w:rsid w:val="002C3D59"/>
    <w:rsid w:val="002E632A"/>
    <w:rsid w:val="002F2178"/>
    <w:rsid w:val="00312975"/>
    <w:rsid w:val="00313E72"/>
    <w:rsid w:val="00313EFD"/>
    <w:rsid w:val="003211BE"/>
    <w:rsid w:val="00330AC4"/>
    <w:rsid w:val="003369F5"/>
    <w:rsid w:val="00343BD5"/>
    <w:rsid w:val="00364CC8"/>
    <w:rsid w:val="00371840"/>
    <w:rsid w:val="00382CBF"/>
    <w:rsid w:val="00395B6E"/>
    <w:rsid w:val="003B6D96"/>
    <w:rsid w:val="003F6EDE"/>
    <w:rsid w:val="00405E9E"/>
    <w:rsid w:val="00414567"/>
    <w:rsid w:val="004741E4"/>
    <w:rsid w:val="004C71C2"/>
    <w:rsid w:val="004D08E9"/>
    <w:rsid w:val="004D6522"/>
    <w:rsid w:val="004F19BD"/>
    <w:rsid w:val="00507C27"/>
    <w:rsid w:val="005159FA"/>
    <w:rsid w:val="00536EC9"/>
    <w:rsid w:val="005446C0"/>
    <w:rsid w:val="00555847"/>
    <w:rsid w:val="00560BF1"/>
    <w:rsid w:val="00572E6D"/>
    <w:rsid w:val="0059099D"/>
    <w:rsid w:val="00595F13"/>
    <w:rsid w:val="005A22F4"/>
    <w:rsid w:val="005C1B4B"/>
    <w:rsid w:val="0061105B"/>
    <w:rsid w:val="0062353E"/>
    <w:rsid w:val="006352A0"/>
    <w:rsid w:val="0064698D"/>
    <w:rsid w:val="006A1068"/>
    <w:rsid w:val="006D13F8"/>
    <w:rsid w:val="006F6539"/>
    <w:rsid w:val="007234DB"/>
    <w:rsid w:val="0076460A"/>
    <w:rsid w:val="0077205B"/>
    <w:rsid w:val="007832EE"/>
    <w:rsid w:val="007838F2"/>
    <w:rsid w:val="00793134"/>
    <w:rsid w:val="007B3B10"/>
    <w:rsid w:val="007C3F13"/>
    <w:rsid w:val="00885621"/>
    <w:rsid w:val="008957AB"/>
    <w:rsid w:val="008A2342"/>
    <w:rsid w:val="008B634A"/>
    <w:rsid w:val="008E21AE"/>
    <w:rsid w:val="008F6AFA"/>
    <w:rsid w:val="0092288E"/>
    <w:rsid w:val="009333A3"/>
    <w:rsid w:val="009373B0"/>
    <w:rsid w:val="009468E3"/>
    <w:rsid w:val="009549E2"/>
    <w:rsid w:val="00984D50"/>
    <w:rsid w:val="009A0479"/>
    <w:rsid w:val="009B2209"/>
    <w:rsid w:val="009C48CC"/>
    <w:rsid w:val="009F65BE"/>
    <w:rsid w:val="00A11AC8"/>
    <w:rsid w:val="00A162BF"/>
    <w:rsid w:val="00A47426"/>
    <w:rsid w:val="00A52334"/>
    <w:rsid w:val="00A937F8"/>
    <w:rsid w:val="00AC525D"/>
    <w:rsid w:val="00AD3BDE"/>
    <w:rsid w:val="00AD5011"/>
    <w:rsid w:val="00AE1017"/>
    <w:rsid w:val="00AE7E25"/>
    <w:rsid w:val="00B049DF"/>
    <w:rsid w:val="00B12C90"/>
    <w:rsid w:val="00B21249"/>
    <w:rsid w:val="00B61CEA"/>
    <w:rsid w:val="00BA149C"/>
    <w:rsid w:val="00BB4E15"/>
    <w:rsid w:val="00BB6EDD"/>
    <w:rsid w:val="00BF6161"/>
    <w:rsid w:val="00C4462A"/>
    <w:rsid w:val="00C45112"/>
    <w:rsid w:val="00C712A3"/>
    <w:rsid w:val="00C744ED"/>
    <w:rsid w:val="00C7601E"/>
    <w:rsid w:val="00C815E4"/>
    <w:rsid w:val="00C956DD"/>
    <w:rsid w:val="00CF1CFF"/>
    <w:rsid w:val="00CF7B62"/>
    <w:rsid w:val="00D422E4"/>
    <w:rsid w:val="00D66B79"/>
    <w:rsid w:val="00D7104F"/>
    <w:rsid w:val="00DC78C9"/>
    <w:rsid w:val="00DF46A4"/>
    <w:rsid w:val="00E3673A"/>
    <w:rsid w:val="00E61FCC"/>
    <w:rsid w:val="00EA4575"/>
    <w:rsid w:val="00EF344A"/>
    <w:rsid w:val="00EF4A29"/>
    <w:rsid w:val="00F01CAB"/>
    <w:rsid w:val="00F10516"/>
    <w:rsid w:val="00F41876"/>
    <w:rsid w:val="00F44922"/>
    <w:rsid w:val="00F51D2D"/>
    <w:rsid w:val="00F534A4"/>
    <w:rsid w:val="00F55F2C"/>
    <w:rsid w:val="00F62E04"/>
    <w:rsid w:val="00F632EE"/>
    <w:rsid w:val="00F72FFB"/>
    <w:rsid w:val="00F757F0"/>
    <w:rsid w:val="00FA0152"/>
    <w:rsid w:val="00FB2192"/>
    <w:rsid w:val="00FF65F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8A61B"/>
  <w15:docId w15:val="{0D264DD8-AD43-46C1-9B56-0AE42459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419"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3369F5"/>
    <w:pPr>
      <w:tabs>
        <w:tab w:val="center" w:pos="4419"/>
        <w:tab w:val="right" w:pos="8838"/>
      </w:tabs>
    </w:pPr>
    <w:rPr>
      <w:rFonts w:asciiTheme="minorHAnsi" w:eastAsiaTheme="minorEastAsia" w:hAnsiTheme="minorHAnsi" w:cstheme="minorBidi"/>
      <w:kern w:val="2"/>
      <w:lang w:eastAsia="en-US"/>
      <w14:ligatures w14:val="standardContextual"/>
    </w:rPr>
  </w:style>
  <w:style w:type="character" w:customStyle="1" w:styleId="EncabezadoCar">
    <w:name w:val="Encabezado Car"/>
    <w:basedOn w:val="Fuentedeprrafopredeter"/>
    <w:link w:val="Encabezado"/>
    <w:uiPriority w:val="99"/>
    <w:rsid w:val="003369F5"/>
    <w:rPr>
      <w:rFonts w:asciiTheme="minorHAnsi" w:eastAsiaTheme="minorEastAsia" w:hAnsiTheme="minorHAnsi" w:cstheme="minorBidi"/>
      <w:kern w:val="2"/>
      <w:lang w:eastAsia="en-US"/>
      <w14:ligatures w14:val="standardContextual"/>
    </w:rPr>
  </w:style>
  <w:style w:type="table" w:styleId="Tablaconcuadrcula">
    <w:name w:val="Table Grid"/>
    <w:basedOn w:val="Tablanormal"/>
    <w:uiPriority w:val="39"/>
    <w:rsid w:val="00F01CAB"/>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01CAB"/>
    <w:rPr>
      <w:rFonts w:asciiTheme="minorHAnsi" w:eastAsiaTheme="minorEastAsia" w:hAnsiTheme="minorHAnsi" w:cstheme="minorBidi"/>
      <w:lang w:val="es-ES_tradnl" w:eastAsia="es-ES"/>
    </w:rPr>
  </w:style>
  <w:style w:type="character" w:styleId="Hipervnculo">
    <w:name w:val="Hyperlink"/>
    <w:basedOn w:val="Fuentedeprrafopredeter"/>
    <w:uiPriority w:val="99"/>
    <w:unhideWhenUsed/>
    <w:rsid w:val="00F01CAB"/>
    <w:rPr>
      <w:color w:val="0000FF" w:themeColor="hyperlink"/>
      <w:u w:val="single"/>
    </w:rPr>
  </w:style>
  <w:style w:type="paragraph" w:customStyle="1" w:styleId="p1">
    <w:name w:val="p1"/>
    <w:basedOn w:val="Normal"/>
    <w:rsid w:val="00283514"/>
    <w:rPr>
      <w:rFonts w:ascii="Helvetica" w:eastAsia="Times New Roman" w:hAnsi="Helvetica" w:cs="Times New Roman"/>
      <w:color w:val="000000"/>
      <w:sz w:val="14"/>
      <w:szCs w:val="14"/>
      <w:lang w:eastAsia="es-MX"/>
    </w:rPr>
  </w:style>
  <w:style w:type="paragraph" w:styleId="Listaconnmeros">
    <w:name w:val="List Number"/>
    <w:basedOn w:val="Normal"/>
    <w:uiPriority w:val="99"/>
    <w:unhideWhenUsed/>
    <w:rsid w:val="00B049DF"/>
    <w:pPr>
      <w:numPr>
        <w:numId w:val="6"/>
      </w:numPr>
      <w:tabs>
        <w:tab w:val="clear" w:pos="360"/>
      </w:tabs>
      <w:spacing w:after="200" w:line="276" w:lineRule="auto"/>
      <w:ind w:left="0" w:firstLine="0"/>
      <w:contextualSpacing/>
    </w:pPr>
    <w:rPr>
      <w:rFonts w:ascii="Times New Roman" w:eastAsiaTheme="minorEastAsia" w:hAnsi="Times New Roman" w:cstheme="minorBidi"/>
      <w:szCs w:val="22"/>
      <w:lang w:val="en-US" w:eastAsia="en-US"/>
    </w:rPr>
  </w:style>
  <w:style w:type="paragraph" w:styleId="Prrafodelista">
    <w:name w:val="List Paragraph"/>
    <w:basedOn w:val="Normal"/>
    <w:uiPriority w:val="34"/>
    <w:qFormat/>
    <w:rsid w:val="00A47426"/>
    <w:pPr>
      <w:ind w:left="720"/>
      <w:contextualSpacing/>
    </w:pPr>
  </w:style>
  <w:style w:type="character" w:styleId="Mencinsinresolver">
    <w:name w:val="Unresolved Mention"/>
    <w:basedOn w:val="Fuentedeprrafopredeter"/>
    <w:uiPriority w:val="99"/>
    <w:semiHidden/>
    <w:unhideWhenUsed/>
    <w:rsid w:val="00C7601E"/>
    <w:rPr>
      <w:color w:val="605E5C"/>
      <w:shd w:val="clear" w:color="auto" w:fill="E1DFDD"/>
    </w:rPr>
  </w:style>
  <w:style w:type="character" w:customStyle="1" w:styleId="rnc2gd">
    <w:name w:val="rnc2gd"/>
    <w:basedOn w:val="Fuentedeprrafopredeter"/>
    <w:rsid w:val="00560BF1"/>
  </w:style>
  <w:style w:type="paragraph" w:customStyle="1" w:styleId="rnc2gd1">
    <w:name w:val="rnc2gd1"/>
    <w:basedOn w:val="Normal"/>
    <w:rsid w:val="009373B0"/>
    <w:pPr>
      <w:spacing w:before="100" w:beforeAutospacing="1" w:after="100" w:afterAutospacing="1"/>
    </w:pPr>
    <w:rPr>
      <w:rFonts w:ascii="Times New Roman" w:eastAsia="Times New Roman" w:hAnsi="Times New Roman" w:cs="Times New Roman"/>
      <w:lang w:eastAsia="es-CO"/>
    </w:rPr>
  </w:style>
  <w:style w:type="paragraph" w:styleId="NormalWeb">
    <w:name w:val="Normal (Web)"/>
    <w:basedOn w:val="Normal"/>
    <w:uiPriority w:val="99"/>
    <w:semiHidden/>
    <w:unhideWhenUsed/>
    <w:rsid w:val="00595F13"/>
    <w:pPr>
      <w:spacing w:before="100" w:beforeAutospacing="1" w:after="100" w:afterAutospacing="1"/>
    </w:pPr>
    <w:rPr>
      <w:rFonts w:ascii="Times New Roman" w:eastAsia="Times New Roman" w:hAnsi="Times New Roman" w:cs="Times New Roman"/>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539867">
      <w:bodyDiv w:val="1"/>
      <w:marLeft w:val="0"/>
      <w:marRight w:val="0"/>
      <w:marTop w:val="0"/>
      <w:marBottom w:val="0"/>
      <w:divBdr>
        <w:top w:val="none" w:sz="0" w:space="0" w:color="auto"/>
        <w:left w:val="none" w:sz="0" w:space="0" w:color="auto"/>
        <w:bottom w:val="none" w:sz="0" w:space="0" w:color="auto"/>
        <w:right w:val="none" w:sz="0" w:space="0" w:color="auto"/>
      </w:divBdr>
      <w:divsChild>
        <w:div w:id="2044624210">
          <w:marLeft w:val="0"/>
          <w:marRight w:val="0"/>
          <w:marTop w:val="0"/>
          <w:marBottom w:val="0"/>
          <w:divBdr>
            <w:top w:val="none" w:sz="0" w:space="0" w:color="auto"/>
            <w:left w:val="none" w:sz="0" w:space="0" w:color="auto"/>
            <w:bottom w:val="none" w:sz="0" w:space="0" w:color="auto"/>
            <w:right w:val="none" w:sz="0" w:space="0" w:color="auto"/>
          </w:divBdr>
        </w:div>
        <w:div w:id="1497719352">
          <w:marLeft w:val="0"/>
          <w:marRight w:val="0"/>
          <w:marTop w:val="0"/>
          <w:marBottom w:val="0"/>
          <w:divBdr>
            <w:top w:val="none" w:sz="0" w:space="0" w:color="auto"/>
            <w:left w:val="none" w:sz="0" w:space="0" w:color="auto"/>
            <w:bottom w:val="none" w:sz="0" w:space="0" w:color="auto"/>
            <w:right w:val="none" w:sz="0" w:space="0" w:color="auto"/>
          </w:divBdr>
        </w:div>
      </w:divsChild>
    </w:div>
    <w:div w:id="494300981">
      <w:bodyDiv w:val="1"/>
      <w:marLeft w:val="0"/>
      <w:marRight w:val="0"/>
      <w:marTop w:val="0"/>
      <w:marBottom w:val="0"/>
      <w:divBdr>
        <w:top w:val="none" w:sz="0" w:space="0" w:color="auto"/>
        <w:left w:val="none" w:sz="0" w:space="0" w:color="auto"/>
        <w:bottom w:val="none" w:sz="0" w:space="0" w:color="auto"/>
        <w:right w:val="none" w:sz="0" w:space="0" w:color="auto"/>
      </w:divBdr>
    </w:div>
    <w:div w:id="609975872">
      <w:bodyDiv w:val="1"/>
      <w:marLeft w:val="0"/>
      <w:marRight w:val="0"/>
      <w:marTop w:val="0"/>
      <w:marBottom w:val="0"/>
      <w:divBdr>
        <w:top w:val="none" w:sz="0" w:space="0" w:color="auto"/>
        <w:left w:val="none" w:sz="0" w:space="0" w:color="auto"/>
        <w:bottom w:val="none" w:sz="0" w:space="0" w:color="auto"/>
        <w:right w:val="none" w:sz="0" w:space="0" w:color="auto"/>
      </w:divBdr>
    </w:div>
    <w:div w:id="1135946564">
      <w:bodyDiv w:val="1"/>
      <w:marLeft w:val="0"/>
      <w:marRight w:val="0"/>
      <w:marTop w:val="0"/>
      <w:marBottom w:val="0"/>
      <w:divBdr>
        <w:top w:val="none" w:sz="0" w:space="0" w:color="auto"/>
        <w:left w:val="none" w:sz="0" w:space="0" w:color="auto"/>
        <w:bottom w:val="none" w:sz="0" w:space="0" w:color="auto"/>
        <w:right w:val="none" w:sz="0" w:space="0" w:color="auto"/>
      </w:divBdr>
      <w:divsChild>
        <w:div w:id="13980821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olombiacompra.gov.co/base-conocimiento/ciudadanos-secop-i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2135</Words>
  <Characters>12641</Characters>
  <Application>Microsoft Office Word</Application>
  <DocSecurity>0</DocSecurity>
  <Lines>252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Leguizamon</dc:creator>
  <cp:lastModifiedBy>Hugo Palacios</cp:lastModifiedBy>
  <cp:revision>2</cp:revision>
  <cp:lastPrinted>2024-12-05T14:29:00Z</cp:lastPrinted>
  <dcterms:created xsi:type="dcterms:W3CDTF">2026-07-06T21:31:00Z</dcterms:created>
  <dcterms:modified xsi:type="dcterms:W3CDTF">2026-07-06T21:31:00Z</dcterms:modified>
</cp:coreProperties>
</file>